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9E335"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55F7C4D6"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4B4BB78B"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05108A66" w14:textId="462D05CE"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r>
        <w:rPr>
          <w:rFonts w:ascii="Times New Roman" w:eastAsia="Times New Roman" w:hAnsi="Times New Roman" w:cs="Times New Roman" w:hint="eastAsia"/>
          <w:b/>
          <w:bCs/>
          <w:kern w:val="36"/>
          <w:sz w:val="48"/>
          <w:szCs w:val="48"/>
          <w:lang w:val="en-TW"/>
          <w14:ligatures w14:val="none"/>
        </w:rPr>
        <w:t>The 3+4 Multi-Church Planting Model</w:t>
      </w:r>
    </w:p>
    <w:p w14:paraId="068838DD"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407A6286"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70975699"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1871674A"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3DDB5B94"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0FC76736"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7CE1F6CD"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5DCEA5B8"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4295BA49" w14:textId="7C2489D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r w:rsidRPr="00AC19B7">
        <w:rPr>
          <w:rFonts w:ascii="Times New Roman" w:eastAsia="Times New Roman" w:hAnsi="Times New Roman" w:cs="Times New Roman" w:hint="eastAsia"/>
          <w:kern w:val="36"/>
          <w:lang w:val="en-TW"/>
          <w14:ligatures w14:val="none"/>
        </w:rPr>
        <w:t>John Walz</w:t>
      </w:r>
      <w:r w:rsidRPr="00AC19B7">
        <w:rPr>
          <w:rFonts w:ascii="Times New Roman" w:eastAsia="Times New Roman" w:hAnsi="Times New Roman" w:cs="Times New Roman"/>
          <w:kern w:val="36"/>
          <w:lang w:val="en-TW"/>
          <w14:ligatures w14:val="none"/>
        </w:rPr>
        <w:br/>
      </w:r>
      <w:r w:rsidRPr="00AC19B7">
        <w:rPr>
          <w:rFonts w:ascii="Times New Roman" w:eastAsia="Times New Roman" w:hAnsi="Times New Roman" w:cs="Times New Roman" w:hint="eastAsia"/>
          <w:kern w:val="36"/>
          <w:lang w:val="en-TW"/>
          <w14:ligatures w14:val="none"/>
        </w:rPr>
        <w:t>Church Planter in Taiwan</w:t>
      </w:r>
    </w:p>
    <w:p w14:paraId="743E6AB9"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6FBE69A3"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291A7063"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673C5AD2"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54E0CCFB"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4C427B28"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78F942AD" w14:textId="77777777" w:rsidR="00AC19B7" w:rsidRDefault="00AC19B7" w:rsidP="00C64480">
      <w:pPr>
        <w:spacing w:before="120" w:after="120" w:line="240" w:lineRule="auto"/>
        <w:jc w:val="center"/>
        <w:outlineLvl w:val="0"/>
        <w:rPr>
          <w:rFonts w:ascii="Times New Roman" w:eastAsia="Times New Roman" w:hAnsi="Times New Roman" w:cs="Times New Roman"/>
          <w:kern w:val="36"/>
          <w:lang w:val="en-TW"/>
          <w14:ligatures w14:val="none"/>
        </w:rPr>
      </w:pPr>
    </w:p>
    <w:p w14:paraId="00849BD1" w14:textId="77777777" w:rsidR="00AC19B7" w:rsidRPr="00AC19B7" w:rsidRDefault="00AC19B7" w:rsidP="00C64480">
      <w:pPr>
        <w:spacing w:before="120" w:after="120" w:line="240" w:lineRule="auto"/>
        <w:jc w:val="center"/>
        <w:outlineLvl w:val="0"/>
        <w:rPr>
          <w:rFonts w:ascii="Times New Roman" w:eastAsia="Times New Roman" w:hAnsi="Times New Roman" w:cs="Times New Roman" w:hint="eastAsia"/>
          <w:kern w:val="36"/>
          <w:lang w:val="en-TW"/>
          <w14:ligatures w14:val="none"/>
        </w:rPr>
      </w:pPr>
    </w:p>
    <w:p w14:paraId="130277B9" w14:textId="77777777"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p>
    <w:p w14:paraId="57947CC1" w14:textId="7682CD14" w:rsidR="00AC19B7" w:rsidRDefault="00AC19B7" w:rsidP="00C64480">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r>
        <w:rPr>
          <w:rFonts w:ascii="Times New Roman" w:eastAsia="Times New Roman" w:hAnsi="Times New Roman" w:cs="Times New Roman" w:hint="eastAsia"/>
          <w:b/>
          <w:bCs/>
          <w:kern w:val="36"/>
          <w:sz w:val="48"/>
          <w:szCs w:val="48"/>
          <w:lang w:val="en-TW"/>
          <w14:ligatures w14:val="none"/>
        </w:rPr>
        <w:lastRenderedPageBreak/>
        <w:t>Table of Contents</w:t>
      </w:r>
    </w:p>
    <w:p w14:paraId="0DF2BF85" w14:textId="08BC6E17"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I — Introduction</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1</w:t>
      </w:r>
    </w:p>
    <w:p w14:paraId="34A9F9A1"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Purpose and scope of the study</w:t>
      </w:r>
      <w:r w:rsidRPr="00AC19B7">
        <w:rPr>
          <w:rFonts w:ascii="Times New Roman" w:eastAsia="Times New Roman" w:hAnsi="Times New Roman" w:cs="Times New Roman"/>
          <w:kern w:val="0"/>
          <w:lang w:val="en-TW"/>
          <w14:ligatures w14:val="none"/>
        </w:rPr>
        <w:br/>
        <w:t>Biblical and theological convictions guiding the model</w:t>
      </w:r>
      <w:r w:rsidRPr="00AC19B7">
        <w:rPr>
          <w:rFonts w:ascii="Times New Roman" w:eastAsia="Times New Roman" w:hAnsi="Times New Roman" w:cs="Times New Roman"/>
          <w:kern w:val="0"/>
          <w:lang w:val="en-TW"/>
          <w14:ligatures w14:val="none"/>
        </w:rPr>
        <w:br/>
        <w:t>Research methodology</w:t>
      </w:r>
      <w:r w:rsidRPr="00AC19B7">
        <w:rPr>
          <w:rFonts w:ascii="Times New Roman" w:eastAsia="Times New Roman" w:hAnsi="Times New Roman" w:cs="Times New Roman"/>
          <w:kern w:val="0"/>
          <w:lang w:val="en-TW"/>
          <w14:ligatures w14:val="none"/>
        </w:rPr>
        <w:br/>
        <w:t>Overview of the 3+4 Church Planting Model</w:t>
      </w:r>
    </w:p>
    <w:p w14:paraId="77DA64AF" w14:textId="62CA13DD"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II — Historical and Cultural Context of Church Planting in Taiwan</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3</w:t>
      </w:r>
    </w:p>
    <w:p w14:paraId="10558D8E"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Religious and spiritual landscape of Taiwan</w:t>
      </w:r>
      <w:r w:rsidRPr="00AC19B7">
        <w:rPr>
          <w:rFonts w:ascii="Times New Roman" w:eastAsia="Times New Roman" w:hAnsi="Times New Roman" w:cs="Times New Roman"/>
          <w:kern w:val="0"/>
          <w:lang w:val="en-TW"/>
          <w14:ligatures w14:val="none"/>
        </w:rPr>
        <w:br/>
        <w:t>Cultural norms shaping leadership and discipleship</w:t>
      </w:r>
      <w:r w:rsidRPr="00AC19B7">
        <w:rPr>
          <w:rFonts w:ascii="Times New Roman" w:eastAsia="Times New Roman" w:hAnsi="Times New Roman" w:cs="Times New Roman"/>
          <w:kern w:val="0"/>
          <w:lang w:val="en-TW"/>
          <w14:ligatures w14:val="none"/>
        </w:rPr>
        <w:br/>
        <w:t>Unique challenges of first-generation believers</w:t>
      </w:r>
      <w:r w:rsidRPr="00AC19B7">
        <w:rPr>
          <w:rFonts w:ascii="Times New Roman" w:eastAsia="Times New Roman" w:hAnsi="Times New Roman" w:cs="Times New Roman"/>
          <w:kern w:val="0"/>
          <w:lang w:val="en-TW"/>
          <w14:ligatures w14:val="none"/>
        </w:rPr>
        <w:br/>
        <w:t>Implications for missionary methodology</w:t>
      </w:r>
    </w:p>
    <w:p w14:paraId="3D243D5A" w14:textId="0A7F2076"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III — Overview of the 3+4 Church Planting Model</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9</w:t>
      </w:r>
    </w:p>
    <w:p w14:paraId="32528B73"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Purpose and structure of the seven ministry teams</w:t>
      </w:r>
      <w:r w:rsidRPr="00AC19B7">
        <w:rPr>
          <w:rFonts w:ascii="Times New Roman" w:eastAsia="Times New Roman" w:hAnsi="Times New Roman" w:cs="Times New Roman"/>
          <w:kern w:val="0"/>
          <w:lang w:val="en-TW"/>
          <w14:ligatures w14:val="none"/>
        </w:rPr>
        <w:br/>
        <w:t>The Foundational Three: First Impressions, Follow-Up, Outreach</w:t>
      </w:r>
      <w:r w:rsidRPr="00AC19B7">
        <w:rPr>
          <w:rFonts w:ascii="Times New Roman" w:eastAsia="Times New Roman" w:hAnsi="Times New Roman" w:cs="Times New Roman"/>
          <w:kern w:val="0"/>
          <w:lang w:val="en-TW"/>
          <w14:ligatures w14:val="none"/>
        </w:rPr>
        <w:br/>
        <w:t>The Supporting Four: Media, Worship, Children, Small Groups</w:t>
      </w:r>
      <w:r w:rsidRPr="00AC19B7">
        <w:rPr>
          <w:rFonts w:ascii="Times New Roman" w:eastAsia="Times New Roman" w:hAnsi="Times New Roman" w:cs="Times New Roman"/>
          <w:kern w:val="0"/>
          <w:lang w:val="en-TW"/>
          <w14:ligatures w14:val="none"/>
        </w:rPr>
        <w:br/>
        <w:t>Role of the missionary within the model</w:t>
      </w:r>
      <w:r w:rsidRPr="00AC19B7">
        <w:rPr>
          <w:rFonts w:ascii="Times New Roman" w:eastAsia="Times New Roman" w:hAnsi="Times New Roman" w:cs="Times New Roman"/>
          <w:kern w:val="0"/>
          <w:lang w:val="en-TW"/>
          <w14:ligatures w14:val="none"/>
        </w:rPr>
        <w:br/>
        <w:t>Strengths and inherent limitations</w:t>
      </w:r>
    </w:p>
    <w:p w14:paraId="23BC87E1" w14:textId="39E02EDD"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IV — Training Men for Leadership</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16</w:t>
      </w:r>
    </w:p>
    <w:p w14:paraId="12B5990F"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Biblical foundation for training leaders</w:t>
      </w:r>
      <w:r w:rsidRPr="00AC19B7">
        <w:rPr>
          <w:rFonts w:ascii="Times New Roman" w:eastAsia="Times New Roman" w:hAnsi="Times New Roman" w:cs="Times New Roman"/>
          <w:kern w:val="0"/>
          <w:lang w:val="en-TW"/>
          <w14:ligatures w14:val="none"/>
        </w:rPr>
        <w:br/>
        <w:t>Four-year training pathway</w:t>
      </w:r>
      <w:r w:rsidRPr="00AC19B7">
        <w:rPr>
          <w:rFonts w:ascii="Times New Roman" w:eastAsia="Times New Roman" w:hAnsi="Times New Roman" w:cs="Times New Roman"/>
          <w:kern w:val="0"/>
          <w:lang w:val="en-TW"/>
          <w14:ligatures w14:val="none"/>
        </w:rPr>
        <w:br/>
        <w:t>Character, teachability, and faithfulness as primary metrics</w:t>
      </w:r>
      <w:r w:rsidRPr="00AC19B7">
        <w:rPr>
          <w:rFonts w:ascii="Times New Roman" w:eastAsia="Times New Roman" w:hAnsi="Times New Roman" w:cs="Times New Roman"/>
          <w:kern w:val="0"/>
          <w:lang w:val="en-TW"/>
          <w14:ligatures w14:val="none"/>
        </w:rPr>
        <w:br/>
        <w:t>Indicators of instability and corrective approaches</w:t>
      </w:r>
      <w:r w:rsidRPr="00AC19B7">
        <w:rPr>
          <w:rFonts w:ascii="Times New Roman" w:eastAsia="Times New Roman" w:hAnsi="Times New Roman" w:cs="Times New Roman"/>
          <w:kern w:val="0"/>
          <w:lang w:val="en-TW"/>
          <w14:ligatures w14:val="none"/>
        </w:rPr>
        <w:br/>
        <w:t>Relational discipleship and life-on-life training</w:t>
      </w:r>
    </w:p>
    <w:p w14:paraId="5BBD9184" w14:textId="4D52026D"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V — Case Studies from Taiwan</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21</w:t>
      </w:r>
    </w:p>
    <w:p w14:paraId="12845038"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Compass Baptist Church</w:t>
      </w:r>
      <w:r w:rsidRPr="00AC19B7">
        <w:rPr>
          <w:rFonts w:ascii="Times New Roman" w:eastAsia="Times New Roman" w:hAnsi="Times New Roman" w:cs="Times New Roman"/>
          <w:kern w:val="0"/>
          <w:lang w:val="en-TW"/>
          <w14:ligatures w14:val="none"/>
        </w:rPr>
        <w:br/>
        <w:t>Second Mile Baptist Church</w:t>
      </w:r>
      <w:r w:rsidRPr="00AC19B7">
        <w:rPr>
          <w:rFonts w:ascii="Times New Roman" w:eastAsia="Times New Roman" w:hAnsi="Times New Roman" w:cs="Times New Roman"/>
          <w:kern w:val="0"/>
          <w:lang w:val="en-TW"/>
          <w14:ligatures w14:val="none"/>
        </w:rPr>
        <w:br/>
        <w:t>Second Birth Baptist Church</w:t>
      </w:r>
      <w:r w:rsidRPr="00AC19B7">
        <w:rPr>
          <w:rFonts w:ascii="Times New Roman" w:eastAsia="Times New Roman" w:hAnsi="Times New Roman" w:cs="Times New Roman"/>
          <w:kern w:val="0"/>
          <w:lang w:val="en-TW"/>
          <w14:ligatures w14:val="none"/>
        </w:rPr>
        <w:br/>
        <w:t>Cross Baptist Church</w:t>
      </w:r>
      <w:r w:rsidRPr="00AC19B7">
        <w:rPr>
          <w:rFonts w:ascii="Times New Roman" w:eastAsia="Times New Roman" w:hAnsi="Times New Roman" w:cs="Times New Roman"/>
          <w:kern w:val="0"/>
          <w:lang w:val="en-TW"/>
          <w14:ligatures w14:val="none"/>
        </w:rPr>
        <w:br/>
        <w:t>Qishan Meeting Point</w:t>
      </w:r>
      <w:r w:rsidRPr="00AC19B7">
        <w:rPr>
          <w:rFonts w:ascii="Times New Roman" w:eastAsia="Times New Roman" w:hAnsi="Times New Roman" w:cs="Times New Roman"/>
          <w:kern w:val="0"/>
          <w:lang w:val="en-TW"/>
          <w14:ligatures w14:val="none"/>
        </w:rPr>
        <w:br/>
        <w:t>Kaohsiung Bible Baptist Church</w:t>
      </w:r>
      <w:r w:rsidRPr="00AC19B7">
        <w:rPr>
          <w:rFonts w:ascii="Times New Roman" w:eastAsia="Times New Roman" w:hAnsi="Times New Roman" w:cs="Times New Roman"/>
          <w:kern w:val="0"/>
          <w:lang w:val="en-TW"/>
          <w14:ligatures w14:val="none"/>
        </w:rPr>
        <w:br/>
        <w:t>Comparative analysis and patterns observed</w:t>
      </w:r>
    </w:p>
    <w:p w14:paraId="0A66AA27" w14:textId="77777777" w:rsidR="009A3BA5" w:rsidRDefault="009A3BA5" w:rsidP="00AC19B7">
      <w:pPr>
        <w:spacing w:before="100" w:beforeAutospacing="1" w:after="100" w:afterAutospacing="1" w:line="240" w:lineRule="auto"/>
        <w:outlineLvl w:val="2"/>
        <w:rPr>
          <w:rFonts w:ascii="Times New Roman" w:eastAsia="Times New Roman" w:hAnsi="Times New Roman" w:cs="Times New Roman"/>
          <w:b/>
          <w:bCs/>
          <w:kern w:val="0"/>
          <w:lang w:val="en-TW"/>
          <w14:ligatures w14:val="none"/>
        </w:rPr>
      </w:pPr>
    </w:p>
    <w:p w14:paraId="7FC3AC0A" w14:textId="77777777" w:rsidR="009A3BA5" w:rsidRDefault="009A3BA5" w:rsidP="00AC19B7">
      <w:pPr>
        <w:spacing w:before="100" w:beforeAutospacing="1" w:after="100" w:afterAutospacing="1" w:line="240" w:lineRule="auto"/>
        <w:outlineLvl w:val="2"/>
        <w:rPr>
          <w:rFonts w:ascii="Times New Roman" w:eastAsia="Times New Roman" w:hAnsi="Times New Roman" w:cs="Times New Roman"/>
          <w:b/>
          <w:bCs/>
          <w:kern w:val="0"/>
          <w:lang w:val="en-TW"/>
          <w14:ligatures w14:val="none"/>
        </w:rPr>
      </w:pPr>
    </w:p>
    <w:p w14:paraId="790630F5" w14:textId="15A12296"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lastRenderedPageBreak/>
        <w:t>Chapter VI — Strengths and Weaknesses of the Model</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27</w:t>
      </w:r>
    </w:p>
    <w:p w14:paraId="7D91252E"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Primary strengths identified through field experience</w:t>
      </w:r>
      <w:r w:rsidRPr="00AC19B7">
        <w:rPr>
          <w:rFonts w:ascii="Times New Roman" w:eastAsia="Times New Roman" w:hAnsi="Times New Roman" w:cs="Times New Roman"/>
          <w:kern w:val="0"/>
          <w:lang w:val="en-TW"/>
          <w14:ligatures w14:val="none"/>
        </w:rPr>
        <w:br/>
        <w:t>Key weaknesses and vulnerabilities</w:t>
      </w:r>
      <w:r w:rsidRPr="00AC19B7">
        <w:rPr>
          <w:rFonts w:ascii="Times New Roman" w:eastAsia="Times New Roman" w:hAnsi="Times New Roman" w:cs="Times New Roman"/>
          <w:kern w:val="0"/>
          <w:lang w:val="en-TW"/>
          <w14:ligatures w14:val="none"/>
        </w:rPr>
        <w:br/>
        <w:t>Cultural influences affecting outcomes</w:t>
      </w:r>
      <w:r w:rsidRPr="00AC19B7">
        <w:rPr>
          <w:rFonts w:ascii="Times New Roman" w:eastAsia="Times New Roman" w:hAnsi="Times New Roman" w:cs="Times New Roman"/>
          <w:kern w:val="0"/>
          <w:lang w:val="en-TW"/>
          <w14:ligatures w14:val="none"/>
        </w:rPr>
        <w:br/>
        <w:t>Lessons essential for future refinement</w:t>
      </w:r>
    </w:p>
    <w:p w14:paraId="444C516B" w14:textId="74891859" w:rsidR="00AC19B7" w:rsidRPr="00AC19B7" w:rsidRDefault="00AC19B7" w:rsidP="009A3BA5">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VII — Implications for Missionaries and Sending Churches</w:t>
      </w:r>
      <w:r w:rsidR="009A3BA5">
        <w:rPr>
          <w:rFonts w:ascii="Times New Roman" w:eastAsia="Times New Roman" w:hAnsi="Times New Roman" w:cs="Times New Roman"/>
          <w:b/>
          <w:bCs/>
          <w:kern w:val="0"/>
          <w:lang w:val="en-TW"/>
          <w14:ligatures w14:val="none"/>
        </w:rPr>
        <w:tab/>
      </w:r>
      <w:r w:rsidR="009A3BA5">
        <w:rPr>
          <w:rFonts w:ascii="Times New Roman" w:eastAsia="Times New Roman" w:hAnsi="Times New Roman" w:cs="Times New Roman" w:hint="eastAsia"/>
          <w:b/>
          <w:bCs/>
          <w:kern w:val="0"/>
          <w:lang w:val="en-TW"/>
          <w14:ligatures w14:val="none"/>
        </w:rPr>
        <w:t>32</w:t>
      </w:r>
    </w:p>
    <w:p w14:paraId="3EDC4B84"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Practical considerations for missionaries</w:t>
      </w:r>
      <w:r w:rsidRPr="00AC19B7">
        <w:rPr>
          <w:rFonts w:ascii="Times New Roman" w:eastAsia="Times New Roman" w:hAnsi="Times New Roman" w:cs="Times New Roman"/>
          <w:kern w:val="0"/>
          <w:lang w:val="en-TW"/>
          <w14:ligatures w14:val="none"/>
        </w:rPr>
        <w:br/>
        <w:t>Expectations for sending churches and training institutions</w:t>
      </w:r>
      <w:r w:rsidRPr="00AC19B7">
        <w:rPr>
          <w:rFonts w:ascii="Times New Roman" w:eastAsia="Times New Roman" w:hAnsi="Times New Roman" w:cs="Times New Roman"/>
          <w:kern w:val="0"/>
          <w:lang w:val="en-TW"/>
          <w14:ligatures w14:val="none"/>
        </w:rPr>
        <w:br/>
        <w:t>Guidance for missions agencies</w:t>
      </w:r>
      <w:r w:rsidRPr="00AC19B7">
        <w:rPr>
          <w:rFonts w:ascii="Times New Roman" w:eastAsia="Times New Roman" w:hAnsi="Times New Roman" w:cs="Times New Roman"/>
          <w:kern w:val="0"/>
          <w:lang w:val="en-TW"/>
          <w14:ligatures w14:val="none"/>
        </w:rPr>
        <w:br/>
        <w:t>Applications beyond Taiwan for global church planting</w:t>
      </w:r>
    </w:p>
    <w:p w14:paraId="2449D209" w14:textId="4CD77F9D" w:rsidR="00AC19B7" w:rsidRPr="00AC19B7" w:rsidRDefault="00AC19B7" w:rsidP="00B4662E">
      <w:pPr>
        <w:tabs>
          <w:tab w:val="left" w:leader="dot" w:pos="9072"/>
        </w:tabs>
        <w:spacing w:before="100" w:beforeAutospacing="1" w:after="100" w:afterAutospacing="1" w:line="240" w:lineRule="auto"/>
        <w:outlineLvl w:val="2"/>
        <w:rPr>
          <w:rFonts w:ascii="Times New Roman" w:eastAsia="Times New Roman" w:hAnsi="Times New Roman" w:cs="Times New Roman" w:hint="eastAsia"/>
          <w:b/>
          <w:bCs/>
          <w:kern w:val="0"/>
          <w:lang w:val="en-TW"/>
          <w14:ligatures w14:val="none"/>
        </w:rPr>
      </w:pPr>
      <w:r w:rsidRPr="00AC19B7">
        <w:rPr>
          <w:rFonts w:ascii="Times New Roman" w:eastAsia="Times New Roman" w:hAnsi="Times New Roman" w:cs="Times New Roman"/>
          <w:b/>
          <w:bCs/>
          <w:kern w:val="0"/>
          <w:lang w:val="en-TW"/>
          <w14:ligatures w14:val="none"/>
        </w:rPr>
        <w:t>Chapter VIII — Conclusion</w:t>
      </w:r>
      <w:r w:rsidR="00B4662E">
        <w:rPr>
          <w:rFonts w:ascii="Times New Roman" w:eastAsia="Times New Roman" w:hAnsi="Times New Roman" w:cs="Times New Roman"/>
          <w:b/>
          <w:bCs/>
          <w:kern w:val="0"/>
          <w:lang w:val="en-TW"/>
          <w14:ligatures w14:val="none"/>
        </w:rPr>
        <w:tab/>
      </w:r>
      <w:r w:rsidR="00B4662E">
        <w:rPr>
          <w:rFonts w:ascii="Times New Roman" w:eastAsia="Times New Roman" w:hAnsi="Times New Roman" w:cs="Times New Roman" w:hint="eastAsia"/>
          <w:b/>
          <w:bCs/>
          <w:kern w:val="0"/>
          <w:lang w:val="en-TW"/>
          <w14:ligatures w14:val="none"/>
        </w:rPr>
        <w:t>36</w:t>
      </w:r>
    </w:p>
    <w:p w14:paraId="3F0B56E5" w14:textId="77777777" w:rsidR="00AC19B7" w:rsidRPr="00AC19B7" w:rsidRDefault="00AC19B7" w:rsidP="00AC19B7">
      <w:pPr>
        <w:spacing w:before="100" w:beforeAutospacing="1" w:after="100" w:afterAutospacing="1" w:line="240" w:lineRule="auto"/>
        <w:rPr>
          <w:rFonts w:ascii="Times New Roman" w:eastAsia="Times New Roman" w:hAnsi="Times New Roman" w:cs="Times New Roman"/>
          <w:kern w:val="0"/>
          <w:lang w:val="en-TW"/>
          <w14:ligatures w14:val="none"/>
        </w:rPr>
      </w:pPr>
      <w:r w:rsidRPr="00AC19B7">
        <w:rPr>
          <w:rFonts w:ascii="Times New Roman" w:eastAsia="Times New Roman" w:hAnsi="Times New Roman" w:cs="Times New Roman"/>
          <w:kern w:val="0"/>
          <w:lang w:val="en-TW"/>
          <w14:ligatures w14:val="none"/>
        </w:rPr>
        <w:t>Summary of major findings</w:t>
      </w:r>
      <w:r w:rsidRPr="00AC19B7">
        <w:rPr>
          <w:rFonts w:ascii="Times New Roman" w:eastAsia="Times New Roman" w:hAnsi="Times New Roman" w:cs="Times New Roman"/>
          <w:kern w:val="0"/>
          <w:lang w:val="en-TW"/>
          <w14:ligatures w14:val="none"/>
        </w:rPr>
        <w:br/>
        <w:t>Final reflections on reproducibility and leadership</w:t>
      </w:r>
      <w:r w:rsidRPr="00AC19B7">
        <w:rPr>
          <w:rFonts w:ascii="Times New Roman" w:eastAsia="Times New Roman" w:hAnsi="Times New Roman" w:cs="Times New Roman"/>
          <w:kern w:val="0"/>
          <w:lang w:val="en-TW"/>
          <w14:ligatures w14:val="none"/>
        </w:rPr>
        <w:br/>
        <w:t>Future research possibilities</w:t>
      </w:r>
      <w:r w:rsidRPr="00AC19B7">
        <w:rPr>
          <w:rFonts w:ascii="Times New Roman" w:eastAsia="Times New Roman" w:hAnsi="Times New Roman" w:cs="Times New Roman"/>
          <w:kern w:val="0"/>
          <w:lang w:val="en-TW"/>
          <w14:ligatures w14:val="none"/>
        </w:rPr>
        <w:br/>
        <w:t>Relevance for contemporary missionary practice</w:t>
      </w:r>
    </w:p>
    <w:p w14:paraId="2AFE1E90" w14:textId="77777777" w:rsidR="00AC19B7" w:rsidRDefault="00AC19B7">
      <w:pPr>
        <w:rPr>
          <w:rFonts w:ascii="Times New Roman" w:eastAsia="Times New Roman" w:hAnsi="Times New Roman" w:cs="Times New Roman"/>
          <w:b/>
          <w:bCs/>
          <w:kern w:val="36"/>
          <w:sz w:val="48"/>
          <w:szCs w:val="48"/>
          <w:lang w:val="en-TW"/>
          <w14:ligatures w14:val="none"/>
        </w:rPr>
        <w:sectPr w:rsidR="00AC19B7" w:rsidSect="00AC19B7">
          <w:headerReference w:type="even" r:id="rId8"/>
          <w:headerReference w:type="default" r:id="rId9"/>
          <w:footerReference w:type="even" r:id="rId10"/>
          <w:footerReference w:type="default" r:id="rId11"/>
          <w:pgSz w:w="12240" w:h="15840"/>
          <w:pgMar w:top="1440" w:right="1440" w:bottom="1440" w:left="1440" w:header="708" w:footer="708" w:gutter="0"/>
          <w:pgNumType w:fmt="lowerRoman" w:start="1"/>
          <w:cols w:space="708"/>
          <w:titlePg/>
          <w:docGrid w:linePitch="360"/>
        </w:sectPr>
      </w:pPr>
      <w:r>
        <w:rPr>
          <w:rFonts w:ascii="Times New Roman" w:eastAsia="Times New Roman" w:hAnsi="Times New Roman" w:cs="Times New Roman"/>
          <w:b/>
          <w:bCs/>
          <w:kern w:val="36"/>
          <w:sz w:val="48"/>
          <w:szCs w:val="48"/>
          <w:lang w:val="en-TW"/>
          <w14:ligatures w14:val="none"/>
        </w:rPr>
        <w:br w:type="page"/>
      </w:r>
    </w:p>
    <w:p w14:paraId="00807810" w14:textId="2144015C" w:rsidR="00AC19B7" w:rsidRDefault="00AC19B7">
      <w:pPr>
        <w:rPr>
          <w:rFonts w:ascii="Times New Roman" w:eastAsia="Times New Roman" w:hAnsi="Times New Roman" w:cs="Times New Roman"/>
          <w:b/>
          <w:bCs/>
          <w:kern w:val="36"/>
          <w:sz w:val="48"/>
          <w:szCs w:val="48"/>
          <w:lang w:val="en-TW"/>
          <w14:ligatures w14:val="none"/>
        </w:rPr>
      </w:pPr>
    </w:p>
    <w:p w14:paraId="78E61891" w14:textId="1E525506" w:rsidR="00C64480" w:rsidRDefault="00C64480" w:rsidP="00AC19B7">
      <w:pPr>
        <w:spacing w:before="12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t>Chapter One — Introduction 3+4 Mutli-Church Planting Model</w:t>
      </w:r>
    </w:p>
    <w:p w14:paraId="316AB62D" w14:textId="77777777" w:rsidR="00C64480" w:rsidRPr="00C64480" w:rsidRDefault="00C64480" w:rsidP="00C64480">
      <w:pPr>
        <w:spacing w:before="12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1DEE582B" w14:textId="5BB91EAB"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Church planting in Taiwan presents a unique combination of challenges and opportunities. The island is home to a modern and educated society that is shaped by Confucian values, folk religion, ancestor veneration, and an increasingly secular worldview. Evangelical Christianity remains a minority presence, and most congregations consist of first-generation believers who have had little exposure to biblical models of leadership, discipleship, or church life. In this context, a missionary must not only evangelize but also cultivate leaders, establish sustainable structures, and develop patterns of ministry that local believers can reproduce after the missionary withdraws.</w:t>
      </w:r>
    </w:p>
    <w:p w14:paraId="4F0BBE7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Over the past decade, I have sought to address these realities through a ministry framework now referred to as the 3+4 Multiple Church Planting Model. The model emerged gradually during the planting of several congregations in the Kaohsiung region. These include Compass Baptist in 2014, Second Mile Baptist in 2019, Second Birth Baptist in 2020, Cross Baptist in 2021, Qi Shan Baptist in 2023, and most recently Kaohsiung Bible Baptist in 2025. Each of these works provided opportunities for training, evaluation, and refinement. Together they formed the foundation for a strategy designed to multiply churches while reducing missionary centralization and elevating national leadership.</w:t>
      </w:r>
    </w:p>
    <w:p w14:paraId="10971EF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The 3+4 Model rests on a simple structure. During the infancy of a church plant, the missionary guides the development of three essential ministry teams. These are First Impressions, Follow Up, and Outreach. These core teams help the church welcome visitors, maintain relationships, </w:t>
      </w:r>
      <w:r w:rsidRPr="00C64480">
        <w:rPr>
          <w:rFonts w:ascii="Times New Roman" w:eastAsia="Times New Roman" w:hAnsi="Times New Roman" w:cs="Times New Roman"/>
          <w:kern w:val="0"/>
          <w:lang w:val="en-TW"/>
          <w14:ligatures w14:val="none"/>
        </w:rPr>
        <w:lastRenderedPageBreak/>
        <w:t>and actively engage the community. When these teams are functioning with some consistency, the missionary can begin to introduce the four secondary teams. These are Worship, Media, Children’s Ministry, and Small Groups. These teams require training, but once established, they can operate with less direct oversight. Taken together, the seven teams form a flexible and reproducible framework that gives a young church basic order while allowing room for growth.</w:t>
      </w:r>
    </w:p>
    <w:p w14:paraId="108AEE7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heart of the model, however, is not the team structure. It is the training of men. The primary task of the missionary is to identify faithful, teachable, and available men and to walk with them through a four year training process. This training culminates in an internship year in which the missionary gives the man greater distance and responsibility. This approach reflects several patterns found in the book of Acts. Paul appointed elders in young churches, entrusted congregations to the Lord before they reached full maturity, and returned periodically to strengthen them. His practice shows that a church does not need to be complete in order to function under local leadership. Instead, leaders must be formed through the pressures and daily obligations of spiritual oversight.</w:t>
      </w:r>
    </w:p>
    <w:p w14:paraId="3CEB798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study does not present the 3+4 Model as a universal approach or as the only method of planting churches. Its purpose is to document the strengths, weaknesses, and lessons that emerged during ten years of ministry in southern Taiwan. The model grew out of practical necessity. Missionary manpower is limited. Multiple congregations require attention. Taiwanese cultural dynamics influence how leadership is formed and received. As these realities accumulated, a reproducible strategy began to take shape. The study also evaluates safeguards that have become essential. These include protecting the home base church, training secondary leadership before furlough, avoiding premature structural expansion, and resisting the urge to rescue struggling plants when it would weaken the entire network.</w:t>
      </w:r>
    </w:p>
    <w:p w14:paraId="30A18376"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The goal of this work is to contribute to ongoing discussions about reproducible missions by grounding its findings in Scripture, cultural reflection, and practical field experience. Many regions around the world share similarities with Taiwan. In places where Christianity is only one generation deep and leadership pipelines have not yet developed, missionaries cannot rely on established church traditions or long standing institutions. Instead, they must train a few men deeply, hand over responsibility early, and withdraw with trust rather than fear. This was the pattern seen in Paul’s ministry, and it remains a viable pattern for missions today.</w:t>
      </w:r>
    </w:p>
    <w:p w14:paraId="3F3D1CC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introduction prepares the way for the chapters that follow. Chapter Two examines the biblical and Pauline foundations that undergird the model. Chapter Three outlines the structure and function of the seven ministry teams. Chapter Four presents the four year leadership training cycle. Later chapters analyze key safeguards, provide case studies from each church plant, and evaluate cultural dynamics that shape leadership formation in Taiwan. The concluding chapter reflects on the continuing need for reproducible, locally led churches and the hope that these principles may serve future missionaries who desire to multiply the Gospel in challenging fields.</w:t>
      </w:r>
    </w:p>
    <w:p w14:paraId="26861979" w14:textId="77777777" w:rsidR="00C64480" w:rsidRDefault="00C64480" w:rsidP="00C64480">
      <w:pPr>
        <w:spacing w:before="24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t>CHAPTER II — BIBLICAL AND PAULINE FOUNDATIONS FOR MULTIPLE CHURCH PLANTING</w:t>
      </w:r>
    </w:p>
    <w:p w14:paraId="061AE5B8" w14:textId="77777777" w:rsidR="00C64480" w:rsidRPr="00C64480" w:rsidRDefault="00C64480" w:rsidP="00C64480">
      <w:pPr>
        <w:spacing w:before="24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018BF14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Any model of church planting must begin with Scripture. The 3+4 approach seeks to reflect the spirit and practice of the apostolic mission recorded in the book of Acts and in the pastoral epistles. Although the cultural contexts of the first century and modern Taiwan differ, the biblical principles governing leadership development, delegation, and the establishment of new </w:t>
      </w:r>
      <w:r w:rsidRPr="00C64480">
        <w:rPr>
          <w:rFonts w:ascii="Times New Roman" w:eastAsia="Times New Roman" w:hAnsi="Times New Roman" w:cs="Times New Roman"/>
          <w:kern w:val="0"/>
          <w:lang w:val="en-TW"/>
          <w14:ligatures w14:val="none"/>
        </w:rPr>
        <w:lastRenderedPageBreak/>
        <w:t>congregations remain timeless. This chapter identifies the major themes from Paul’s ministry that shape the philosophy behind the 3+4 Model.</w:t>
      </w:r>
    </w:p>
    <w:p w14:paraId="70B30A3A" w14:textId="094A8029"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p>
    <w:p w14:paraId="1F9C3514"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1. Paul’s Missionary Pattern in Acts</w:t>
      </w:r>
    </w:p>
    <w:p w14:paraId="46AD15C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book of Acts presents a ministry marked by movement, multiplication, and the rapid transfer of responsibility to local believers. Paul entered cities with the Gospel, made disciples, gathered believers into congregations, and then entrusted those congregations to God. He did not remain long enough to meet every need or build every ministry structure. Instead, he relied on the Word of God, the Spirit of God, and the men God raised up through his teaching.</w:t>
      </w:r>
    </w:p>
    <w:p w14:paraId="792896F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Several elements of Paul’s pattern guide the 3+4 Model.</w:t>
      </w:r>
    </w:p>
    <w:p w14:paraId="2534FD6B"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Rapid Departure After Initial Establishment</w:t>
      </w:r>
    </w:p>
    <w:p w14:paraId="7CEAAA7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Paul rarely remained in one city for long. He spent only brief periods in places such as Thessalonica, Berea, Philippi, and Lystra. In other locations, he stayed longer, such as the two to three years in Ephesus, but even these extended stays were temporary. Paul stayed only as long as necessary to equip believers with the Gospel and the basics of Christian life.</w:t>
      </w:r>
    </w:p>
    <w:p w14:paraId="5199903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pattern supports the principle that a missionary does not need to remain indefinitely at the early stages of a church plant. Once essential teaching and leadership formation begin, the work must continue under local hands.</w:t>
      </w:r>
    </w:p>
    <w:p w14:paraId="0B3E3552"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Appointment of Local Leaders in Young Churches</w:t>
      </w:r>
    </w:p>
    <w:p w14:paraId="6C904C2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Paul and Barnabas appointed elders in churches that would be considered immature by modern standards. Acts 14 describes newly planted congregations in Lystra, Iconium, and Antioch of </w:t>
      </w:r>
      <w:r w:rsidRPr="00C64480">
        <w:rPr>
          <w:rFonts w:ascii="Times New Roman" w:eastAsia="Times New Roman" w:hAnsi="Times New Roman" w:cs="Times New Roman"/>
          <w:kern w:val="0"/>
          <w:lang w:val="en-TW"/>
          <w14:ligatures w14:val="none"/>
        </w:rPr>
        <w:lastRenderedPageBreak/>
        <w:t>Pisidia. These churches were young, but Paul considered them ready to take responsibility when elders were appointed and commended to the Lord.</w:t>
      </w:r>
    </w:p>
    <w:p w14:paraId="76C5507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example supports a key idea in the 3+4 Model. A church does not need to be perfect to function. It needs biblical leadership, basic order, and the conviction that God Himself sustains His people.</w:t>
      </w:r>
    </w:p>
    <w:p w14:paraId="0AAC2A1E"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Delegation Without Micromanagement</w:t>
      </w:r>
    </w:p>
    <w:p w14:paraId="09D8686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Paul did not control every detail of the churches he planted. He sent letters, messengers, and occasional corrective instruction, but the daily oversight belonged to the local leaders. His ministry reflects confidence in God’s ability to guide churches that are not yet complete.</w:t>
      </w:r>
    </w:p>
    <w:p w14:paraId="4E296D3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principle influences the missionary’s relationship with the seven ministry teams in the 3+4 Model. The missionary trains, encourages, and counsels, but resists micromanaging or controlling the work beyond the essential matters of doctrine and preaching.</w:t>
      </w:r>
    </w:p>
    <w:p w14:paraId="26509DBF"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D. The Use of Ministry Teams</w:t>
      </w:r>
    </w:p>
    <w:p w14:paraId="7DC06107"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Paul traveled with teams that included men such as Silas, Timothy, Titus, Luke, Gaius, and others. These men learned as they went. They observed, participated, and eventually were sent to strengthen churches or represent Paul in his absence.</w:t>
      </w:r>
    </w:p>
    <w:p w14:paraId="5857560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reflects the pattern of raising leaders by exposure and involvement rather than by classroom instruction alone. The 3+4 Model follows the same principle by involving trainees in real ministry from the earliest stages.</w:t>
      </w:r>
    </w:p>
    <w:p w14:paraId="298C60ED" w14:textId="67930CAB" w:rsidR="00C64480" w:rsidRDefault="00C64480" w:rsidP="00C64480">
      <w:pPr>
        <w:spacing w:after="0" w:line="480" w:lineRule="auto"/>
        <w:rPr>
          <w:rFonts w:ascii="Times New Roman" w:eastAsia="Times New Roman" w:hAnsi="Times New Roman" w:cs="Times New Roman"/>
          <w:kern w:val="0"/>
          <w:lang w:val="en-TW"/>
          <w14:ligatures w14:val="none"/>
        </w:rPr>
      </w:pPr>
    </w:p>
    <w:p w14:paraId="06A296D3" w14:textId="77777777" w:rsidR="009A3BA5" w:rsidRPr="00C64480" w:rsidRDefault="009A3BA5" w:rsidP="00C64480">
      <w:pPr>
        <w:spacing w:after="0" w:line="480" w:lineRule="auto"/>
        <w:rPr>
          <w:rFonts w:ascii="Times New Roman" w:eastAsia="Times New Roman" w:hAnsi="Times New Roman" w:cs="Times New Roman" w:hint="eastAsia"/>
          <w:kern w:val="0"/>
          <w:lang w:val="en-TW"/>
          <w14:ligatures w14:val="none"/>
        </w:rPr>
      </w:pPr>
    </w:p>
    <w:p w14:paraId="096F2CC8"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2. Scriptural Themes That Shape the Model</w:t>
      </w:r>
    </w:p>
    <w:p w14:paraId="0915AF7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Beyond the narrative of Acts, several biblical themes influence how a church is planted, trained, and entrusted to local leadership.</w:t>
      </w:r>
    </w:p>
    <w:p w14:paraId="1FF9A55A"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Delegation of Ministry Responsibilities</w:t>
      </w:r>
    </w:p>
    <w:p w14:paraId="474932D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In Acts 6, the apostles delegated daily responsibilities so they could focus on prayer and the ministry of the Word. This pattern acknowledges both the need for structure and the importance of developing competent servants.</w:t>
      </w:r>
    </w:p>
    <w:p w14:paraId="5E30C82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seven teams in the 3+4 Model follow this principle. A church can grow only when responsibilities are shared among believers.</w:t>
      </w:r>
    </w:p>
    <w:p w14:paraId="107AB29F"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The Expectation of Order in Worship and Ministry</w:t>
      </w:r>
    </w:p>
    <w:p w14:paraId="4E23315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First Corinthians 14 teaches that all things in the church should be done decently and in order. The seven teams provide a structure that helps a young congregation grow in orderly ministry without overwhelming new leaders.</w:t>
      </w:r>
    </w:p>
    <w:p w14:paraId="3727A2B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Suffering as Training for Ministry</w:t>
      </w:r>
    </w:p>
    <w:p w14:paraId="0699A8A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Romans 5 teaches that tribulation produces patience, and patience produces experience. Second Timothy speaks of enduring hardness as a good soldier of Jesus Christ. The pressures of church planting, the realities of spiritual conflict, and the responsibility of leadership all serve to mature the men who are being trained.</w:t>
      </w:r>
    </w:p>
    <w:p w14:paraId="4FE829FE"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3+4 Model expects difficulty. Hardship within church planting is normal, and it becomes part of the process that forms future pastors.</w:t>
      </w:r>
    </w:p>
    <w:p w14:paraId="189FE3DF"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lastRenderedPageBreak/>
        <w:t>D. The Call to Reproduce Disciples and Leaders</w:t>
      </w:r>
    </w:p>
    <w:p w14:paraId="48F5996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Paul instructed Timothy to commit the things he had learned to faithful men who would teach others also. This creates a four generation model. Paul taught Timothy, Timothy taught faithful men, and those men would teach others.</w:t>
      </w:r>
    </w:p>
    <w:p w14:paraId="110A275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principle forms the backbone of the 3+4 Model. The goal is not simply to produce churches, but to produce leaders who can plant and shepherd churches long after the missionary has departed.</w:t>
      </w:r>
    </w:p>
    <w:p w14:paraId="4D94B755" w14:textId="0A234EC8"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p>
    <w:p w14:paraId="5D4A1995"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3. Comparison with Traditional Mission Models</w:t>
      </w:r>
    </w:p>
    <w:p w14:paraId="7EC463E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Traditional mission work in many settings relies on long-term missionary presence, centralized leadership, fully developed programs, and significant financial investment before a local church becomes independent. This approach can create stability, but it may also produce dependency and slow multiplication.</w:t>
      </w:r>
    </w:p>
    <w:p w14:paraId="4F3ABCD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In contrast, the Pauline pattern focuses on:</w:t>
      </w:r>
    </w:p>
    <w:p w14:paraId="1B6C397D" w14:textId="77777777" w:rsidR="00C64480" w:rsidRPr="00C64480" w:rsidRDefault="00C64480" w:rsidP="00C64480">
      <w:pPr>
        <w:numPr>
          <w:ilvl w:val="0"/>
          <w:numId w:val="1"/>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early transfer of responsibility</w:t>
      </w:r>
    </w:p>
    <w:p w14:paraId="21E623AA" w14:textId="77777777" w:rsidR="00C64480" w:rsidRPr="00C64480" w:rsidRDefault="00C64480" w:rsidP="00C64480">
      <w:pPr>
        <w:numPr>
          <w:ilvl w:val="0"/>
          <w:numId w:val="1"/>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minimal structure at the beginning</w:t>
      </w:r>
    </w:p>
    <w:p w14:paraId="14F2ED87" w14:textId="77777777" w:rsidR="00C64480" w:rsidRPr="00C64480" w:rsidRDefault="00C64480" w:rsidP="00C64480">
      <w:pPr>
        <w:numPr>
          <w:ilvl w:val="0"/>
          <w:numId w:val="1"/>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high relational investment in a few men</w:t>
      </w:r>
    </w:p>
    <w:p w14:paraId="468F136F" w14:textId="77777777" w:rsidR="00C64480" w:rsidRPr="00C64480" w:rsidRDefault="00C64480" w:rsidP="00C64480">
      <w:pPr>
        <w:numPr>
          <w:ilvl w:val="0"/>
          <w:numId w:val="1"/>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confidence in the Spirit and the Word</w:t>
      </w:r>
    </w:p>
    <w:p w14:paraId="79E9566C" w14:textId="77777777" w:rsidR="00C64480" w:rsidRPr="00C64480" w:rsidRDefault="00C64480" w:rsidP="00C64480">
      <w:pPr>
        <w:numPr>
          <w:ilvl w:val="0"/>
          <w:numId w:val="1"/>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gradual withdrawal</w:t>
      </w:r>
    </w:p>
    <w:p w14:paraId="07A569E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The 3+4 Model seeks to follow this approach. It emphasizes training over programs, men over methods, and reproducibility over perfection. By focusing on a small number of essential teams </w:t>
      </w:r>
      <w:r w:rsidRPr="00C64480">
        <w:rPr>
          <w:rFonts w:ascii="Times New Roman" w:eastAsia="Times New Roman" w:hAnsi="Times New Roman" w:cs="Times New Roman"/>
          <w:kern w:val="0"/>
          <w:lang w:val="en-TW"/>
          <w14:ligatures w14:val="none"/>
        </w:rPr>
        <w:lastRenderedPageBreak/>
        <w:t>and by training key men through real ministry experience, the model allows multiple churches to emerge within a relatively short period of time without overwhelming the missionary or producing dependency.</w:t>
      </w:r>
    </w:p>
    <w:p w14:paraId="6FDD196F" w14:textId="77777777" w:rsidR="00C64480" w:rsidRPr="00C64480" w:rsidRDefault="000E6909" w:rsidP="00C64480">
      <w:pPr>
        <w:spacing w:after="0" w:line="480" w:lineRule="auto"/>
        <w:rPr>
          <w:rFonts w:ascii="Times New Roman" w:eastAsia="Times New Roman" w:hAnsi="Times New Roman" w:cs="Times New Roman"/>
          <w:kern w:val="0"/>
          <w:lang w:val="en-TW"/>
          <w14:ligatures w14:val="none"/>
        </w:rPr>
      </w:pPr>
      <w:r w:rsidRPr="000E6909">
        <w:rPr>
          <w:rFonts w:ascii="Times New Roman" w:eastAsia="Times New Roman" w:hAnsi="Times New Roman" w:cs="Times New Roman"/>
          <w:noProof/>
          <w:kern w:val="0"/>
          <w:lang w:val="en-TW"/>
        </w:rPr>
        <w:pict w14:anchorId="0551CE86">
          <v:rect id="_x0000_i1028" alt="" style="width:468pt;height:.05pt;mso-width-percent:0;mso-height-percent:0;mso-width-percent:0;mso-height-percent:0" o:hralign="center" o:hrstd="t" o:hr="t" fillcolor="#a0a0a0" stroked="f"/>
        </w:pict>
      </w:r>
    </w:p>
    <w:p w14:paraId="1025B8F4"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4. How the 3+4 Model Reflects Pauline Flexibility</w:t>
      </w:r>
    </w:p>
    <w:p w14:paraId="1235254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Paul did not use a single formula in every city. He adapted his strategy based on the people, culture, and stage of the work. The 3+4 Model follows this pattern of flexibility. The order in which teams develop may vary. The pace of training is adjusted based on the maturity of the men. The missionary may stay longer or shorter depending on the situation. The core remains the same, but the method adapts to the setting.</w:t>
      </w:r>
    </w:p>
    <w:p w14:paraId="1BE32CC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flexibility allows the model to function in urban and rural Taiwan, in small congregations and larger ones, and in churches that begin with a trained man or churches that begin from the ground up.</w:t>
      </w:r>
    </w:p>
    <w:p w14:paraId="753A3D16" w14:textId="77777777" w:rsidR="00C64480" w:rsidRPr="00C64480" w:rsidRDefault="000E6909" w:rsidP="00C64480">
      <w:pPr>
        <w:spacing w:after="0" w:line="480" w:lineRule="auto"/>
        <w:rPr>
          <w:rFonts w:ascii="Times New Roman" w:eastAsia="Times New Roman" w:hAnsi="Times New Roman" w:cs="Times New Roman"/>
          <w:kern w:val="0"/>
          <w:lang w:val="en-TW"/>
          <w14:ligatures w14:val="none"/>
        </w:rPr>
      </w:pPr>
      <w:r w:rsidRPr="000E6909">
        <w:rPr>
          <w:rFonts w:ascii="Times New Roman" w:eastAsia="Times New Roman" w:hAnsi="Times New Roman" w:cs="Times New Roman"/>
          <w:noProof/>
          <w:kern w:val="0"/>
          <w:lang w:val="en-TW"/>
        </w:rPr>
        <w:pict w14:anchorId="10E0E648">
          <v:rect id="_x0000_i1027" alt="" style="width:468pt;height:.05pt;mso-width-percent:0;mso-height-percent:0;mso-width-percent:0;mso-height-percent:0" o:hralign="center" o:hrstd="t" o:hr="t" fillcolor="#a0a0a0" stroked="f"/>
        </w:pict>
      </w:r>
    </w:p>
    <w:p w14:paraId="564670EC"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Conclusion of Chapter II</w:t>
      </w:r>
    </w:p>
    <w:p w14:paraId="6766F83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biblical and Pauline foundations described in this chapter provide the theological and methodological framework for the 3+4 Model. Scripture guides the missionary to train men, delegate responsibility, establish order, endure hardship, and trust God to sustain the work. The following chapter explains how these principles are expressed through the seven ministry teams that form the early structure of a church plant.</w:t>
      </w:r>
    </w:p>
    <w:p w14:paraId="744CE75C" w14:textId="77777777" w:rsidR="00C64480" w:rsidRDefault="00C64480" w:rsidP="00C64480">
      <w:pPr>
        <w:spacing w:before="24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lastRenderedPageBreak/>
        <w:t>CHAPTER III — OVERVIEW OF THE 3+4 CHURCH PLANTING MODEL</w:t>
      </w:r>
    </w:p>
    <w:p w14:paraId="521A689D" w14:textId="77777777" w:rsidR="00C64480" w:rsidRPr="00C64480" w:rsidRDefault="00C64480" w:rsidP="00C64480">
      <w:pPr>
        <w:spacing w:before="24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4554BA0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3+4 Church Planting Model is a practical framework that emerged from more than a decade of missionary work in southern Taiwan. Although it developed organically through experience, it reflects the structure, delegation, and leadership training patterns found in the New Testament. The model consists of three foundational ministry teams and four supporting teams. Together they provide an adaptable structure for early-stage church development while keeping the primary focus on training a man who will eventually lead the church.</w:t>
      </w:r>
    </w:p>
    <w:p w14:paraId="5E71268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goal of the model is reproducible church planting. It prioritizes local leadership, intentional delegation, and gradual missionary withdrawal. This chapter explains the seven teams, the logic behind their order, and how the missionary uses the model to train leaders and establish stability.</w:t>
      </w:r>
    </w:p>
    <w:p w14:paraId="35E12680" w14:textId="2870467E"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p>
    <w:p w14:paraId="198EBB38"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1. Why Seven Teams</w:t>
      </w:r>
    </w:p>
    <w:p w14:paraId="13B1081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seven teams serve as an early scaffolding for a young church. They are not meant to be permanent departments or rigid structures. Instead, they provide an accessible framework for involving new believers in ministry and identifying men who demonstrate faithfulness and leadership potential.</w:t>
      </w:r>
    </w:p>
    <w:p w14:paraId="099055C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seven teams are organized into two groups:</w:t>
      </w:r>
    </w:p>
    <w:p w14:paraId="0136F9E7"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The Foundational Three Teams</w:t>
      </w:r>
    </w:p>
    <w:p w14:paraId="351DC126" w14:textId="77777777" w:rsidR="00C64480" w:rsidRPr="00C64480" w:rsidRDefault="00C64480" w:rsidP="00C64480">
      <w:pPr>
        <w:numPr>
          <w:ilvl w:val="0"/>
          <w:numId w:val="2"/>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First Impressions</w:t>
      </w:r>
    </w:p>
    <w:p w14:paraId="5187AB6B" w14:textId="77777777" w:rsidR="00C64480" w:rsidRPr="00C64480" w:rsidRDefault="00C64480" w:rsidP="00C64480">
      <w:pPr>
        <w:numPr>
          <w:ilvl w:val="0"/>
          <w:numId w:val="2"/>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Follow-Up</w:t>
      </w:r>
    </w:p>
    <w:p w14:paraId="5CC7FA54" w14:textId="77777777" w:rsidR="00C64480" w:rsidRPr="00C64480" w:rsidRDefault="00C64480" w:rsidP="00C64480">
      <w:pPr>
        <w:numPr>
          <w:ilvl w:val="0"/>
          <w:numId w:val="2"/>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Outreach</w:t>
      </w:r>
    </w:p>
    <w:p w14:paraId="7EDB519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The Supporting Four Teams</w:t>
      </w:r>
      <w:r w:rsidRPr="00C64480">
        <w:rPr>
          <w:rFonts w:ascii="Times New Roman" w:eastAsia="Times New Roman" w:hAnsi="Times New Roman" w:cs="Times New Roman"/>
          <w:kern w:val="0"/>
          <w:lang w:val="en-TW"/>
          <w14:ligatures w14:val="none"/>
        </w:rPr>
        <w:br/>
        <w:t>4. Media</w:t>
      </w:r>
      <w:r w:rsidRPr="00C64480">
        <w:rPr>
          <w:rFonts w:ascii="Times New Roman" w:eastAsia="Times New Roman" w:hAnsi="Times New Roman" w:cs="Times New Roman"/>
          <w:kern w:val="0"/>
          <w:lang w:val="en-TW"/>
          <w14:ligatures w14:val="none"/>
        </w:rPr>
        <w:br/>
        <w:t>5. Worship</w:t>
      </w:r>
      <w:r w:rsidRPr="00C64480">
        <w:rPr>
          <w:rFonts w:ascii="Times New Roman" w:eastAsia="Times New Roman" w:hAnsi="Times New Roman" w:cs="Times New Roman"/>
          <w:kern w:val="0"/>
          <w:lang w:val="en-TW"/>
          <w14:ligatures w14:val="none"/>
        </w:rPr>
        <w:br/>
        <w:t>6. Children</w:t>
      </w:r>
      <w:r w:rsidRPr="00C64480">
        <w:rPr>
          <w:rFonts w:ascii="Times New Roman" w:eastAsia="Times New Roman" w:hAnsi="Times New Roman" w:cs="Times New Roman"/>
          <w:kern w:val="0"/>
          <w:lang w:val="en-TW"/>
          <w14:ligatures w14:val="none"/>
        </w:rPr>
        <w:br/>
        <w:t>7. Small Groups</w:t>
      </w:r>
    </w:p>
    <w:p w14:paraId="3ED4F47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first three teams relate directly to evangelism and the immediate care of new believers. The remaining four support the teaching ministry, congregational life, and discipleship within the church.</w:t>
      </w:r>
    </w:p>
    <w:p w14:paraId="0AB3CD3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While the teams are helpful, the central focus remains the same. The missionary is training faithful men who will carry the work forward. The teams serve this purpose; they are not an alternative to it.</w:t>
      </w:r>
    </w:p>
    <w:p w14:paraId="2ED41869" w14:textId="764D16F4"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p>
    <w:p w14:paraId="19B949CA"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2. The Three Foundational Teams</w:t>
      </w:r>
    </w:p>
    <w:p w14:paraId="74509575"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First Impressions Team</w:t>
      </w:r>
    </w:p>
    <w:p w14:paraId="5282A9D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team manages the initial contact visitors have with the church. Responsibilities often include greeting, literature distribution, seating assistance, and hospitality. The purpose is not professionalism. It is an opportunity to train believers to serve others and develop ownership in the work.</w:t>
      </w:r>
    </w:p>
    <w:p w14:paraId="79BB163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team also helps identify potential leaders because those who serve reliably in small responsibilities often grow into greater responsibilities later.</w:t>
      </w:r>
    </w:p>
    <w:p w14:paraId="195120A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lastRenderedPageBreak/>
        <w:t>B. Follow-Up Team</w:t>
      </w:r>
    </w:p>
    <w:p w14:paraId="585DFE6E"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team ensures that the church does not lose contact with visitors and new believers. Follow-up includes personal messages, home visits when appropriate, spiritual encouragement, and invitations to small-group Bible studies.</w:t>
      </w:r>
    </w:p>
    <w:p w14:paraId="28F6AD6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work of follow-up reflects the pastoral care Paul expected of churches. It also helps the missionary observe who in the church naturally cares for others, which is another indicator of leadership potential.</w:t>
      </w:r>
    </w:p>
    <w:p w14:paraId="1A675AC1"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Outreach Team</w:t>
      </w:r>
    </w:p>
    <w:p w14:paraId="0A116E2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team supports the missionary and the trained men in evangelism. Activities may include street outreach, tract distribution, intentional conversations, evangelistic Bible studies, and planned events.</w:t>
      </w:r>
    </w:p>
    <w:p w14:paraId="59BB0E4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outreach team reflects one of the core biblical duties of every church. It also provides a context in which future leaders learn boldness, compassion, and the ability to articulate the Gospel.</w:t>
      </w:r>
    </w:p>
    <w:p w14:paraId="781EAFC6"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These three teams form the early foundation because they allow immediate involvement for believers at every level of maturity while supporting the primary work of evangelism and discipleship.</w:t>
      </w:r>
    </w:p>
    <w:p w14:paraId="4C4A28CE" w14:textId="06767DEA"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p>
    <w:p w14:paraId="540C33A3"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3. The Four Supporting Teams</w:t>
      </w:r>
    </w:p>
    <w:p w14:paraId="7325D505"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Media Team</w:t>
      </w:r>
    </w:p>
    <w:p w14:paraId="0D6A14B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This team assists with communication, social media, graphic design, announcements, and online outreach. The goal is not production quality, but clarity and consistency. In Taiwan, where online presence influences credibility, a simple media team can greatly increase the visibility of a church plant.</w:t>
      </w:r>
    </w:p>
    <w:p w14:paraId="39AA23C6"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Worship Team</w:t>
      </w:r>
    </w:p>
    <w:p w14:paraId="4F2B349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Worship includes song leading, musicians, scripture reading, and basic service structure. The missionary guides the theology and direction of worship but invites believers to participate early in the process. Delegation in worship provides training opportunities and helps avoid missionary-centered services.</w:t>
      </w:r>
    </w:p>
    <w:p w14:paraId="478DD156"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Children’s Ministry Team</w:t>
      </w:r>
    </w:p>
    <w:p w14:paraId="26A49E7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team provides teaching, care, and safety for children during services or weekly studies. In Taiwan, families often respond positively to a church that loves their children. A dependable children’s ministry strengthens community outreach and provides new believers with practical serving opportunities.</w:t>
      </w:r>
    </w:p>
    <w:p w14:paraId="14602D59"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D. Small Groups Team</w:t>
      </w:r>
    </w:p>
    <w:p w14:paraId="48B87B4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Small groups reflect the relational pattern of early Christian fellowship. They provide settings for discipleship, mutual encouragement, and accountability. In your work in Taiwan, small groups have been vital for deepening relationships and training men in teaching and shepherding skills.</w:t>
      </w:r>
    </w:p>
    <w:p w14:paraId="2EEF36A6" w14:textId="6161910C"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These four supporting teams help the church develop internal strength and balance. Together with the foundational teams, they create a full environment in which discipleship and leadership formation occur naturally.</w:t>
      </w:r>
    </w:p>
    <w:p w14:paraId="2A1053F3"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4. The Role of the Missionary Within the Model</w:t>
      </w:r>
    </w:p>
    <w:p w14:paraId="4F715C5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3+4 Model is not centered on the teams. It centers on the missionary’s relationship with men who are being trained for leadership.</w:t>
      </w:r>
    </w:p>
    <w:p w14:paraId="4AF0E90C"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The Missionary as Teacher and Overseer</w:t>
      </w:r>
    </w:p>
    <w:p w14:paraId="172950F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missionary assumes responsibility for doctrine, preaching, and the overall direction of the church plant. However, everything that can be delegated should be delegated. Delegation allows for mistakes, improvement, and real growth.</w:t>
      </w:r>
    </w:p>
    <w:p w14:paraId="27140B3E"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reflects Paul’s pattern of trusting young believers with significant responsibilities while remaining available for counsel.</w:t>
      </w:r>
    </w:p>
    <w:p w14:paraId="4700187F"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Training Through Participation Rather Than Lectures</w:t>
      </w:r>
    </w:p>
    <w:p w14:paraId="69B8AB3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missionary does not train leaders simply through classroom teaching. Men observe preaching, counseling, evangelism, family life, and decision-making. They also participate in the ministry teams, which reveal character and maturity. This hands-on participation is more effective than theoretical instruction alone.</w:t>
      </w:r>
    </w:p>
    <w:p w14:paraId="6C8CFFBF"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Protecting the Vision by Holding Major Decisions Until a Man Is Present</w:t>
      </w:r>
    </w:p>
    <w:p w14:paraId="783C270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 church plant should resist the impulse to establish ministries, programs, or structural expansions before a qualified man is present to share in the responsibility of directing the work. Premature development can unintentionally shift ownership away from future local leadership and toward the missionary, resulting in a congregation that identifies the missionary as the central decision maker. This condition hinders both reproduction and long-term stability.</w:t>
      </w:r>
    </w:p>
    <w:p w14:paraId="36B19C3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Keeping the early stages of a church simple creates space for the future leader to participate in shaping the congregation’s identity and ministry philosophy. Decisions such as launching additional services, expanding teaching ministries, or creating new programs are best deferred until a trained man can collaborate in the process. This approach serves two purposes. First, it provides a natural environment for leadership development, since the man grows through involvement in planning and direction. Second, it ensures that the congregation does not inherit a ministry structure that reflects only the missionary’s preferences rather than the shared vision of those who will shepherd the church after the missionary’s withdrawal.</w:t>
      </w:r>
    </w:p>
    <w:p w14:paraId="56C1F89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principle protects both the training process and the long-term health of the church. By allowing the foundational work to remain simple until leadership is present, the church plant begins with an emphasis on people rather than programs, relationships rather than structures, and leadership development rather than institutional complexity.</w:t>
      </w:r>
    </w:p>
    <w:p w14:paraId="6A6B7FB1" w14:textId="2145A8E2"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p>
    <w:p w14:paraId="390E8F47"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5. The Purpose of the Model</w:t>
      </w:r>
    </w:p>
    <w:p w14:paraId="7E9B78C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model exists for three reasons:</w:t>
      </w:r>
    </w:p>
    <w:p w14:paraId="2D761A6E" w14:textId="77777777" w:rsidR="00C64480" w:rsidRPr="00C64480" w:rsidRDefault="00C64480" w:rsidP="00C64480">
      <w:pPr>
        <w:numPr>
          <w:ilvl w:val="0"/>
          <w:numId w:val="3"/>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To identify and train men who can lead churches.</w:t>
      </w:r>
    </w:p>
    <w:p w14:paraId="26E0AC3A" w14:textId="77777777" w:rsidR="00C64480" w:rsidRPr="00C64480" w:rsidRDefault="00C64480" w:rsidP="00C64480">
      <w:pPr>
        <w:numPr>
          <w:ilvl w:val="0"/>
          <w:numId w:val="3"/>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To give structure to young congregations without overbuilding or micromanaging.</w:t>
      </w:r>
    </w:p>
    <w:p w14:paraId="143C04BD" w14:textId="77777777" w:rsidR="00C64480" w:rsidRPr="00C64480" w:rsidRDefault="00C64480" w:rsidP="00C64480">
      <w:pPr>
        <w:numPr>
          <w:ilvl w:val="0"/>
          <w:numId w:val="3"/>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To create reproducible patterns for multiple church plants.</w:t>
      </w:r>
    </w:p>
    <w:p w14:paraId="40ECFFFC" w14:textId="4DA22284"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 strength of the 3+4 Model is that it balances structure with flexibility. It provides enough order to support a young church but not so much structure that it overwhelms the work or replaces the need for genuine spiritual leadership.</w:t>
      </w:r>
    </w:p>
    <w:p w14:paraId="5F255045"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6. Limitations of the Model</w:t>
      </w:r>
    </w:p>
    <w:p w14:paraId="35854C3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Every ministry model has limitations. The 3+4 Model requires:</w:t>
      </w:r>
    </w:p>
    <w:p w14:paraId="55C9E26D" w14:textId="77777777" w:rsidR="00C64480" w:rsidRPr="00C64480" w:rsidRDefault="00C64480" w:rsidP="00C64480">
      <w:pPr>
        <w:numPr>
          <w:ilvl w:val="0"/>
          <w:numId w:val="4"/>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 missionary who is willing to relinquish control</w:t>
      </w:r>
    </w:p>
    <w:p w14:paraId="3D004085" w14:textId="77777777" w:rsidR="00C64480" w:rsidRPr="00C64480" w:rsidRDefault="00C64480" w:rsidP="00C64480">
      <w:pPr>
        <w:numPr>
          <w:ilvl w:val="0"/>
          <w:numId w:val="4"/>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men who are teachable and faithful</w:t>
      </w:r>
    </w:p>
    <w:p w14:paraId="4DB80EC0" w14:textId="77777777" w:rsidR="00C64480" w:rsidRPr="00C64480" w:rsidRDefault="00C64480" w:rsidP="00C64480">
      <w:pPr>
        <w:numPr>
          <w:ilvl w:val="0"/>
          <w:numId w:val="4"/>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 commitment to long-term relational investment</w:t>
      </w:r>
    </w:p>
    <w:p w14:paraId="291AACD3" w14:textId="77777777" w:rsidR="00C64480" w:rsidRPr="00C64480" w:rsidRDefault="00C64480" w:rsidP="00C64480">
      <w:pPr>
        <w:numPr>
          <w:ilvl w:val="0"/>
          <w:numId w:val="4"/>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wisdom to adapt the model rather than enforce it rigidly</w:t>
      </w:r>
    </w:p>
    <w:p w14:paraId="5C583639" w14:textId="5654C9C2"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 model cannot replace the essential need for God to raise men, nor can it preserve a church when a leader abandons the faith or withdraws. As seen in the collapse of Second Birth, no structure can sustain a church when its leader is unwilling to walk with God.</w:t>
      </w:r>
    </w:p>
    <w:p w14:paraId="3F2517D3"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Conclusion of Chapter III</w:t>
      </w:r>
    </w:p>
    <w:p w14:paraId="0D0FE1CE"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3+4 Church Planting Model provides a flexible and purposeful framework for establishing new churches in a way that prioritizes discipleship, leadership development, and long-term reproducibility. The seven ministry teams offer structure without creating dependency, which allows congregations to participate actively in the work from the earliest stages. The model emphasizes delegation, the training of faithful men, and the gradual withdrawal of the missionary in order to promote local ownership.</w:t>
      </w:r>
    </w:p>
    <w:p w14:paraId="355661B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At its core, the model recognizes that no structural system can replace the necessity of qualified spiritual leadership. The effectiveness of the early ministry teams depends on the development of a man who can carry the work forward with conviction and scriptural integrity. The model seeks to create an environment in which such leaders can emerge and be trained, while also providing a practical means of involving new believers in service and evangelism.</w:t>
      </w:r>
    </w:p>
    <w:p w14:paraId="4DF0A1E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Although the model has limitations and cannot prevent every challenge inherent in church planting, it offers a coherent and reproducible pattern suited to the cultural and spiritual context of Taiwan. It provides the missionary with a method for organizing early ministry efforts, cultivating leadership, and preparing the church for independence without overbuilding or micromanaging. These principles form the foundation for the next chapter, which will examine the process of training men for ministry and the development pathway that supports this work.</w:t>
      </w:r>
    </w:p>
    <w:p w14:paraId="2380A3CB" w14:textId="77777777" w:rsidR="00C64480" w:rsidRDefault="00C64480" w:rsidP="00C64480">
      <w:pPr>
        <w:spacing w:before="24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t>CHAPTER IV — TRAINING MEN FOR LEADERSHIP</w:t>
      </w:r>
    </w:p>
    <w:p w14:paraId="758613BD" w14:textId="77777777" w:rsidR="00C64480" w:rsidRPr="00C64480" w:rsidRDefault="00C64480" w:rsidP="00C64480">
      <w:pPr>
        <w:spacing w:before="24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564333C8" w14:textId="4C5E1CAC"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 long-term health and reproducibility of a church plant depend on the development of qualified men who can assume the responsibilities of preaching, teaching, and pastoral oversight. The 3+4 Church Planting Model provides structural support for a young congregation, but its central objective is the training of leaders. Without faithful men who have been shaped through Scripture, mentorship, and ministry involvement, no model can sustain a church through seasons of difficulty or missionary withdrawal. This chapter outlines the principles, stages, and practices that guide the process of training men for leadership.</w:t>
      </w:r>
    </w:p>
    <w:p w14:paraId="6B266D0D"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1. The Theological Priority of Training Men</w:t>
      </w:r>
    </w:p>
    <w:p w14:paraId="3C326D0E"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Leadership development reflects the New Testament pattern in which the apostles entrusted the work to faithful men who would teach others also (2 Tim. 2:2). Churches were left in the hands of elders who had been appointed after a relatively short period of exposure to apostolic ministry </w:t>
      </w:r>
      <w:r w:rsidRPr="00C64480">
        <w:rPr>
          <w:rFonts w:ascii="Times New Roman" w:eastAsia="Times New Roman" w:hAnsi="Times New Roman" w:cs="Times New Roman"/>
          <w:kern w:val="0"/>
          <w:lang w:val="en-TW"/>
          <w14:ligatures w14:val="none"/>
        </w:rPr>
        <w:lastRenderedPageBreak/>
        <w:t>(Acts 14:23). Paul’s letters consistently assume that men will rise from within the congregation to assume responsibility for teaching and shepherding the flock.</w:t>
      </w:r>
    </w:p>
    <w:p w14:paraId="7855D7DF" w14:textId="5EE83F2B"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This theological foundation underscores the need to train men as early as possible. The goal is not merely the transmission of information, but the formation of character, conviction, and the capacity to lead with spiritual maturity. Training men is the single most decisive factor in reproducible church planting.</w:t>
      </w:r>
    </w:p>
    <w:p w14:paraId="10477595"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2. The Four-Year Training Pathway</w:t>
      </w:r>
    </w:p>
    <w:p w14:paraId="20769A7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 structured four-year training plan has proven effective for guiding men from initial involvement to ministry readiness. While the timeline may vary depending on maturity and circumstances, the following stages provide a framework for development.</w:t>
      </w:r>
    </w:p>
    <w:p w14:paraId="010F953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Year 1: Foundations in Doctrine and Spiritual Discipline</w:t>
      </w:r>
    </w:p>
    <w:p w14:paraId="4DDBAF8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first year focuses on grounding the trainee in essential theology, Bible interpretation, and personal spiritual discipline. Emphasis is placed on regular Bible reading, prayer, and obedience to Scripture. The goal is to cultivate faithfulness in small things, since this is often the most reliable indicator of future leadership potential.</w:t>
      </w:r>
    </w:p>
    <w:p w14:paraId="7FEA8EE2"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Year 2: Ministry Skills and Practical Service</w:t>
      </w:r>
    </w:p>
    <w:p w14:paraId="64787786"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During the second year, the man begins serving within the ministry teams, learning basic responsibilities such as leading prayer, assisting in outreach, offering testimony, and participating in follow-up. These simple acts reveal teachability, perseverance, and the ability to work with others.</w:t>
      </w:r>
    </w:p>
    <w:p w14:paraId="7C8E4072"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lastRenderedPageBreak/>
        <w:t>Year 3: Teaching Responsibilities and Increased Visibility</w:t>
      </w:r>
    </w:p>
    <w:p w14:paraId="784B3D6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In the third year, the trainee receives opportunities to teach short sermons, lead small groups, and participate in decision making under supervision. The missionary evaluates his understanding of Scripture, clarity in teaching, and ability to minister to others. Growth in character remains the most important qualification.</w:t>
      </w:r>
    </w:p>
    <w:p w14:paraId="797FE9D7"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Year 4: Internship With Distance</w:t>
      </w:r>
    </w:p>
    <w:p w14:paraId="3B3AD15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fourth year functions as an internship designed to give the trainee increased independence. The missionary intentionally reduces direct involvement so that the man experiences the pressures and responsibilities of leadership. This period tests maturity, perseverance, and consistency. If the man remains faithful and grows through difficulties, he is typically ready to assume pastoral leadership.</w:t>
      </w:r>
    </w:p>
    <w:p w14:paraId="09615445" w14:textId="2D579469"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This structure reflects both the need for deliberate training and the importance of experiential learning similar to the pattern seen in Paul’s ministry teams.</w:t>
      </w:r>
    </w:p>
    <w:p w14:paraId="75EA8F97" w14:textId="77777777" w:rsidR="00C64480" w:rsidRDefault="00C64480" w:rsidP="009A3BA5">
      <w:pPr>
        <w:spacing w:before="240" w:after="120" w:line="240" w:lineRule="auto"/>
        <w:jc w:val="center"/>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3. Training Through Life and Ministry Rather Than Lecture Alone</w:t>
      </w:r>
    </w:p>
    <w:p w14:paraId="6BC230C0" w14:textId="77777777" w:rsidR="009A3BA5" w:rsidRPr="00C64480" w:rsidRDefault="009A3BA5" w:rsidP="009A3BA5">
      <w:pPr>
        <w:spacing w:before="240" w:after="120" w:line="240" w:lineRule="auto"/>
        <w:jc w:val="center"/>
        <w:outlineLvl w:val="1"/>
        <w:rPr>
          <w:rFonts w:ascii="Times New Roman" w:eastAsia="Times New Roman" w:hAnsi="Times New Roman" w:cs="Times New Roman" w:hint="eastAsia"/>
          <w:b/>
          <w:bCs/>
          <w:kern w:val="0"/>
          <w:sz w:val="36"/>
          <w:szCs w:val="36"/>
          <w:lang w:val="en-TW"/>
          <w14:ligatures w14:val="none"/>
        </w:rPr>
      </w:pPr>
    </w:p>
    <w:p w14:paraId="42937A5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Formal instruction alone is insufficient for developing leaders. Much of the training occurs through shared life, ministry participation, and observation. Early believers often learn leadership principles not from a classroom but from witnessing the missionary’s example in preaching, counseling, family life, conflict resolution, and daily conduct.</w:t>
      </w:r>
    </w:p>
    <w:p w14:paraId="2EC9E17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Key elements of this experiential training include:</w:t>
      </w:r>
    </w:p>
    <w:p w14:paraId="11DBFF28" w14:textId="77777777" w:rsidR="00C64480" w:rsidRPr="00C64480" w:rsidRDefault="00C64480" w:rsidP="00C64480">
      <w:pPr>
        <w:numPr>
          <w:ilvl w:val="0"/>
          <w:numId w:val="5"/>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observing evangelism and then participating in it</w:t>
      </w:r>
    </w:p>
    <w:p w14:paraId="3FD86258" w14:textId="77777777" w:rsidR="00C64480" w:rsidRPr="00C64480" w:rsidRDefault="00C64480" w:rsidP="00C64480">
      <w:pPr>
        <w:numPr>
          <w:ilvl w:val="0"/>
          <w:numId w:val="5"/>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witnessing how preaching is prepared and delivered</w:t>
      </w:r>
    </w:p>
    <w:p w14:paraId="6B41A860" w14:textId="77777777" w:rsidR="00C64480" w:rsidRPr="00C64480" w:rsidRDefault="00C64480" w:rsidP="00C64480">
      <w:pPr>
        <w:numPr>
          <w:ilvl w:val="0"/>
          <w:numId w:val="5"/>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seeing how the missionary leads his home</w:t>
      </w:r>
    </w:p>
    <w:p w14:paraId="50E565FB" w14:textId="77777777" w:rsidR="00C64480" w:rsidRPr="00C64480" w:rsidRDefault="00C64480" w:rsidP="00C64480">
      <w:pPr>
        <w:numPr>
          <w:ilvl w:val="0"/>
          <w:numId w:val="5"/>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learning how to respond to criticism, discouragement, and setbacks</w:t>
      </w:r>
    </w:p>
    <w:p w14:paraId="0B8638CF" w14:textId="77777777" w:rsidR="00C64480" w:rsidRPr="00C64480" w:rsidRDefault="00C64480" w:rsidP="00C64480">
      <w:pPr>
        <w:numPr>
          <w:ilvl w:val="0"/>
          <w:numId w:val="5"/>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participating in decision making under guidance</w:t>
      </w:r>
    </w:p>
    <w:p w14:paraId="65CD0F17" w14:textId="4011FD85"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This relational, life-integrated approach is essential in cultures where formal theological structures are limited or unfamiliar.</w:t>
      </w:r>
    </w:p>
    <w:p w14:paraId="06C8E124"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4. Key Indicators of a Teachable and Faithful Man</w:t>
      </w:r>
    </w:p>
    <w:p w14:paraId="6371D84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Certain traits consistently identify men who are suited for long-term ministry. These include regular attendance, willingness to serve, a teachable spirit, and observable spiritual growth. Faithfulness in small responsibilities often reveals more about future leadership potential than initial passion or verbal enthusiasm.</w:t>
      </w:r>
    </w:p>
    <w:p w14:paraId="2181F59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Positive indicators include:</w:t>
      </w:r>
    </w:p>
    <w:p w14:paraId="11B7F36F" w14:textId="77777777" w:rsidR="00C64480" w:rsidRPr="00C64480" w:rsidRDefault="00C64480" w:rsidP="00C64480">
      <w:pPr>
        <w:numPr>
          <w:ilvl w:val="0"/>
          <w:numId w:val="6"/>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consistency in participation</w:t>
      </w:r>
    </w:p>
    <w:p w14:paraId="59029EAC" w14:textId="77777777" w:rsidR="00C64480" w:rsidRPr="00C64480" w:rsidRDefault="00C64480" w:rsidP="00C64480">
      <w:pPr>
        <w:numPr>
          <w:ilvl w:val="0"/>
          <w:numId w:val="6"/>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receptiveness to biblical correction</w:t>
      </w:r>
    </w:p>
    <w:p w14:paraId="548E12E9" w14:textId="77777777" w:rsidR="00C64480" w:rsidRPr="00C64480" w:rsidRDefault="00C64480" w:rsidP="00C64480">
      <w:pPr>
        <w:numPr>
          <w:ilvl w:val="0"/>
          <w:numId w:val="6"/>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desire for spiritual growth</w:t>
      </w:r>
    </w:p>
    <w:p w14:paraId="69785A18" w14:textId="77777777" w:rsidR="00C64480" w:rsidRPr="00C64480" w:rsidRDefault="00C64480" w:rsidP="00C64480">
      <w:pPr>
        <w:numPr>
          <w:ilvl w:val="0"/>
          <w:numId w:val="6"/>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readiness to sacrifice comfort for ministry</w:t>
      </w:r>
    </w:p>
    <w:p w14:paraId="492548AC" w14:textId="77777777" w:rsidR="00C64480" w:rsidRPr="00C64480" w:rsidRDefault="00C64480" w:rsidP="00C64480">
      <w:pPr>
        <w:numPr>
          <w:ilvl w:val="0"/>
          <w:numId w:val="6"/>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capacity to form healthy relationships within the church</w:t>
      </w:r>
    </w:p>
    <w:p w14:paraId="62403373" w14:textId="43F6DE35"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These characteristics align with the qualifications for spiritual leadership found in 1 Timothy 3 and Titus 1.</w:t>
      </w:r>
    </w:p>
    <w:p w14:paraId="5402AC20"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5. Warning Signs That Require Caution</w:t>
      </w:r>
    </w:p>
    <w:p w14:paraId="0592304E"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Not all who begin the training process will persevere to the end. Certain behaviors often signal future instability or unsuitability for leadership.</w:t>
      </w:r>
    </w:p>
    <w:p w14:paraId="5453CA4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Warning signs include:</w:t>
      </w:r>
    </w:p>
    <w:p w14:paraId="2D8494A9" w14:textId="77777777" w:rsidR="00C64480" w:rsidRPr="00C64480" w:rsidRDefault="00C64480" w:rsidP="00C64480">
      <w:pPr>
        <w:numPr>
          <w:ilvl w:val="0"/>
          <w:numId w:val="7"/>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habitual tardiness or asking for unnecessary leave</w:t>
      </w:r>
    </w:p>
    <w:p w14:paraId="5247E312" w14:textId="77777777" w:rsidR="00C64480" w:rsidRPr="00C64480" w:rsidRDefault="00C64480" w:rsidP="00C64480">
      <w:pPr>
        <w:numPr>
          <w:ilvl w:val="0"/>
          <w:numId w:val="7"/>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avoidance of fellowship outside formal services</w:t>
      </w:r>
    </w:p>
    <w:p w14:paraId="2ADF14EA" w14:textId="77777777" w:rsidR="00C64480" w:rsidRPr="00C64480" w:rsidRDefault="00C64480" w:rsidP="00C64480">
      <w:pPr>
        <w:numPr>
          <w:ilvl w:val="0"/>
          <w:numId w:val="7"/>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lack of initiative</w:t>
      </w:r>
    </w:p>
    <w:p w14:paraId="4B3213A6" w14:textId="77777777" w:rsidR="00C64480" w:rsidRPr="00C64480" w:rsidRDefault="00C64480" w:rsidP="00C64480">
      <w:pPr>
        <w:numPr>
          <w:ilvl w:val="0"/>
          <w:numId w:val="7"/>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refusal to receive instruction</w:t>
      </w:r>
    </w:p>
    <w:p w14:paraId="5B289B73" w14:textId="77777777" w:rsidR="00C64480" w:rsidRPr="00C64480" w:rsidRDefault="00C64480" w:rsidP="00C64480">
      <w:pPr>
        <w:numPr>
          <w:ilvl w:val="0"/>
          <w:numId w:val="7"/>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disordered personal life</w:t>
      </w:r>
    </w:p>
    <w:p w14:paraId="3FE063F1" w14:textId="77777777" w:rsidR="00C64480" w:rsidRPr="00C64480" w:rsidRDefault="00C64480" w:rsidP="00C64480">
      <w:pPr>
        <w:numPr>
          <w:ilvl w:val="0"/>
          <w:numId w:val="7"/>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inconsistent presence during preaching or ministry activities</w:t>
      </w:r>
    </w:p>
    <w:p w14:paraId="6EB479E9" w14:textId="4846B9B8"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When such traits become patterns, they often foreshadow deeper issues. The collapse of a church plant typically begins with the collapse of its leadership rather than its structure.</w:t>
      </w:r>
    </w:p>
    <w:p w14:paraId="1CB5D0DD"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6. The Role of the Missionary in Correction and Care</w:t>
      </w:r>
    </w:p>
    <w:p w14:paraId="061A737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Because of the relational bond formed through years of shared ministry, the missionary is able to address issues of character, doctrine, or conduct with clarity and compassion. Correction is most effective when built upon trust and demonstrated love. Instruction occurs through Scripture, personal counsel, and modeling consistent Christian life.</w:t>
      </w:r>
    </w:p>
    <w:p w14:paraId="031EE42E" w14:textId="75878D6B"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 xml:space="preserve">The missionary seeks to strengthen both the man and his household. While each marriage is different, a pattern of unity, spiritual partnership, and mutual support is essential for sustainable </w:t>
      </w:r>
      <w:r w:rsidRPr="00C64480">
        <w:rPr>
          <w:rFonts w:ascii="Times New Roman" w:eastAsia="Times New Roman" w:hAnsi="Times New Roman" w:cs="Times New Roman"/>
          <w:kern w:val="0"/>
          <w:lang w:val="en-TW"/>
          <w14:ligatures w14:val="none"/>
        </w:rPr>
        <w:lastRenderedPageBreak/>
        <w:t>ministry. Healthy marriages are encouraged through preaching, private counsel, and opportunities for couples to grow together.</w:t>
      </w:r>
    </w:p>
    <w:p w14:paraId="53246C43"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7. The Focus on a Few Rather Than Many</w:t>
      </w:r>
    </w:p>
    <w:p w14:paraId="17636F75" w14:textId="4D5C93FB"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 training of leaders follows the principle demonstrated by Christ, who invested deeply in a small number of disciples. The percentage of trained men within a larger community is not the measure of success. What matters is the intentional investment in a few who demonstrate faithfulness, teachability, and spiritual growth. These men eventually form the core leadership that guides the church through transition and reproduction.</w:t>
      </w:r>
    </w:p>
    <w:p w14:paraId="5CB7A109"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Conclusion of Chapter IV</w:t>
      </w:r>
    </w:p>
    <w:p w14:paraId="0BA9C5B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training of men for leadership is central to reproducible church planting. The 3+4 Model provides structural support, but the formation of leaders determines the future of the church. Through a balanced combination of doctrinal instruction, practical ministry experience, personal observation, and relational investment, leaders can be raised to carry the work forward. This process requires patience, wisdom, and a commitment to developing the character and faithfulness that Scripture requires of those who shepherd the people of God.</w:t>
      </w:r>
    </w:p>
    <w:p w14:paraId="0B11CE9A" w14:textId="77777777" w:rsidR="00C64480" w:rsidRDefault="00C64480" w:rsidP="00C64480">
      <w:pPr>
        <w:spacing w:before="24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t>CHAPTER V — CASE STUDIES FROM TAIWAN</w:t>
      </w:r>
    </w:p>
    <w:p w14:paraId="50F180E5" w14:textId="77777777" w:rsidR="00C64480" w:rsidRPr="00C64480" w:rsidRDefault="00C64480" w:rsidP="00C64480">
      <w:pPr>
        <w:spacing w:before="24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4F01C68B" w14:textId="6D0DCD62"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 xml:space="preserve">The following case studies illustrate how the 3+4 Church Planting Model has functioned in practice across several church plants in southern Taiwan. Each work demonstrates a distinct set </w:t>
      </w:r>
      <w:r w:rsidRPr="00C64480">
        <w:rPr>
          <w:rFonts w:ascii="Times New Roman" w:eastAsia="Times New Roman" w:hAnsi="Times New Roman" w:cs="Times New Roman"/>
          <w:kern w:val="0"/>
          <w:lang w:val="en-TW"/>
          <w14:ligatures w14:val="none"/>
        </w:rPr>
        <w:lastRenderedPageBreak/>
        <w:t>of circumstances that shaped the development of leaders, the formation of ministry teams, and the degree of reproducibility that resulted. These examples highlight both the strengths of the model and its limitations, especially in contexts where leadership development encounters cultural, spiritual, or personal challenges.</w:t>
      </w:r>
    </w:p>
    <w:p w14:paraId="122AA3D5"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1. Compass Baptist Church (2014)</w:t>
      </w:r>
    </w:p>
    <w:p w14:paraId="08DBD3F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Compass represents the first and most formative use of the model. The early stages consisted of evangelism, hospitality, and a core group that met regularly in a home for approximately one year. During this foundational period, relationships were formed through Bible studies and shared meals rather than through structured programming.</w:t>
      </w:r>
    </w:p>
    <w:p w14:paraId="74602776"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Once services began, attendance fluctuated between ten and fifteen people in the first year. The First Impressions team emerged naturally as members volunteered to greet visitors and assist with seating. The Follow-Up team and Outreach team developed through weekly training, and the early leaders began taking ownership of responsibilities.</w:t>
      </w:r>
    </w:p>
    <w:p w14:paraId="27D6CD8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This church is significant because it became the training ground for multiple men. Several individuals who were discipled in its early years later participated in church planting efforts in other districts. Although the 3+4 Model had not yet been formalized, the principles that shaped it were already present.</w:t>
      </w:r>
    </w:p>
    <w:p w14:paraId="5A03FB44" w14:textId="50669AFC"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After five years, Compass reached the point at which a local pastor and a deacon were ordained. At that time, missionary withdrawal was possible. While Compass did not produce a full-time pastor in the strictest sense, it produced men who were faithful in ministry and who continued to serve after the missionary’s departure. The church stands as the clearest example of long-term stability produced through patient discipleship and consistent training.</w:t>
      </w:r>
    </w:p>
    <w:p w14:paraId="65CB3C16"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2. Second Mile Baptist Church (2019)</w:t>
      </w:r>
    </w:p>
    <w:p w14:paraId="40CD16C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Second Mile began with a decisive advantage. A man who had been trained at Compass for several years was prepared to lead the work from the outset. As a result, the missionary was able to withdraw early, because the foundational training had already occurred in the prior church plant.</w:t>
      </w:r>
    </w:p>
    <w:p w14:paraId="16EF6A4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Within the first year, the three foundational teams were functioning. The church grew through evangelism, home Bible studies, and small-group connections. The pastor demonstrated stability and faithfulness, maintaining consistent teaching and shepherding.</w:t>
      </w:r>
    </w:p>
    <w:p w14:paraId="5FA1D0B9" w14:textId="44950B94"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Second Mile showed that the 3+4 Model can accelerate when a man is adequately trained beforehand. It also demonstrated that leadership development in one church can produce men capable of planting another church more quickly. The strength of Second Mile continues to rest on the character of its pastor, his commitment to Scripture, and his perseverance through ministry challenges.</w:t>
      </w:r>
    </w:p>
    <w:p w14:paraId="5DD13195"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3. Second Birth Baptist Church (2020)</w:t>
      </w:r>
    </w:p>
    <w:p w14:paraId="3D67FBF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Second Birth serves as a clear illustration of the limitations of structure without stable leadership. The church was entrusted to a young man who showed early promise but lacked maturity. Although some ministry teams began forming, the work failed when the primary leader abandoned his calling.</w:t>
      </w:r>
    </w:p>
    <w:p w14:paraId="59392C1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church closed during a missionary furlough. This case highlights the vulnerability of church plants during periods of absence and underscores the necessity of training not only a primary leader but also a secondary leader who can provide continuity.</w:t>
      </w:r>
    </w:p>
    <w:p w14:paraId="6A8EF514" w14:textId="416555F9"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lastRenderedPageBreak/>
        <w:t>Second Birth demonstrates that no model can sustain a church when its spiritual leader withdraws from the work. It also exposes the need for safeguards before missionary departure, including overlapping leadership, clear lines of responsibility, and periodic evaluation of the leader’s spiritual health and family stability.</w:t>
      </w:r>
    </w:p>
    <w:p w14:paraId="095CEAF8"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4. Cross Baptist Church (2021)</w:t>
      </w:r>
    </w:p>
    <w:p w14:paraId="4CAEDDD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Cross illustrates the difficulty of planting a church without a man in place. The work began after the acquisition of a building, which created both opportunity and pressure. Although the building served as a visible presence in the community and provided a stable meeting place, the lack of a leader required the missionary to maintain the work personally for two years.</w:t>
      </w:r>
    </w:p>
    <w:p w14:paraId="6B8198A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location was a forty-five minute drive from the missionary’s home, and the travel twice a week created strain. Evangelism was restricted by the absence of local residents who could invest in relationships and community life. Growth was slow, and neighbors occasionally complained about noise, contributing to discouragement.</w:t>
      </w:r>
    </w:p>
    <w:p w14:paraId="65CB5D0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Despite these challenges, some came to faith, and a young man who had previously trained in another church was eventually able to assume leadership. The church continues with a small group of attenders, though stability remains fragile. Without a secondary leader, the church would again be vulnerable if its current preacher were to step away.</w:t>
      </w:r>
    </w:p>
    <w:p w14:paraId="69D93967" w14:textId="7FE72AE9"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Cross stands as a case study in the importance of waiting for a man before committing to a full launch. It demonstrates that buildings and programs cannot compensate for the absence of local leadership and underscores the necessity of shared ownership for congregational identity and longevity.</w:t>
      </w:r>
    </w:p>
    <w:p w14:paraId="039A009B" w14:textId="77777777" w:rsidR="009A3BA5" w:rsidRDefault="009A3BA5"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p>
    <w:p w14:paraId="4D7C2452" w14:textId="626624AE"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5. Qishan Meeting Point (2023)</w:t>
      </w:r>
    </w:p>
    <w:p w14:paraId="2E8A39F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Qishan began as a countryside preaching point connected to Second Mile. Although it had characteristics of a church plant, it functioned primarily as a place for preaching, discipleship, and evangelism rather than a fully independent congregation.</w:t>
      </w:r>
    </w:p>
    <w:p w14:paraId="07DE092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 man from Second Mile preaches there weekly, and occasional salvations have occurred. The work has not implemented the 3+4 Model and remains dependent on the leadership of Second Mile for continuity.</w:t>
      </w:r>
    </w:p>
    <w:p w14:paraId="6C11E9E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meeting point provides a valuable training environment for men learning to preach in rural contexts. It also offers insight into the flexibility required in regions with smaller populations and less stability.</w:t>
      </w:r>
    </w:p>
    <w:p w14:paraId="65A794A7" w14:textId="50927DBC"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Qishan demonstrates that reproducibility can take different forms. Not every work will become a fully developed church plant, but it can still contribute to leadership development and Gospel expansion.</w:t>
      </w:r>
    </w:p>
    <w:p w14:paraId="68FEAB06"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6. Kaohsiung Bible Baptist Church (2025)</w:t>
      </w:r>
    </w:p>
    <w:p w14:paraId="0CF3F5A7"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Kaohsiung Bible Baptist represents a return to church planting from ground zero. The church began with the missionary’s family and one Taiwanese family. Unlike Compass, which began before the missionary had extensive experience in Taiwan, KBBC benefits from principles learned across ten years.</w:t>
      </w:r>
    </w:p>
    <w:p w14:paraId="0623AD7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 significant principle guiding this current work is the decision to hold major developments until a man is present. Additional services, Sunday School, and expanded ministries are intentionally deferred to preserve opportunities for leadership formation. The early services remain simple, focused on preaching, basic song leading, and relational evangelism.</w:t>
      </w:r>
    </w:p>
    <w:p w14:paraId="21C143C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The church is located near the missionary’s home, which allows for natural community engagement and greater sustainability. The early stage resembles the initial year of Compass, with an emphasis on meeting people, building relationships, and forming a core group.</w:t>
      </w:r>
    </w:p>
    <w:p w14:paraId="7F067637" w14:textId="3FD65919"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KBBC highlights the importance of patience, intentionality, and strategic restraint. By waiting for a future leader to shape the direction of the church, the work seeks to avoid the dependency and identity issues that affected previous plants.</w:t>
      </w:r>
    </w:p>
    <w:p w14:paraId="35F20661"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7. Lessons Drawn From the Six Case Studies</w:t>
      </w:r>
    </w:p>
    <w:p w14:paraId="20EB8E62"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Taken together, these church plants demonstrate several consistent principles:</w:t>
      </w:r>
    </w:p>
    <w:p w14:paraId="07C20299" w14:textId="77777777" w:rsidR="00C64480" w:rsidRPr="00C64480" w:rsidRDefault="00C64480" w:rsidP="00C64480">
      <w:pPr>
        <w:numPr>
          <w:ilvl w:val="0"/>
          <w:numId w:val="8"/>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A church is only as stable as its man.</w:t>
      </w:r>
      <w:r w:rsidRPr="00C64480">
        <w:rPr>
          <w:rFonts w:ascii="Times New Roman" w:eastAsia="Times New Roman" w:hAnsi="Times New Roman" w:cs="Times New Roman"/>
          <w:kern w:val="0"/>
          <w:lang w:val="en-TW"/>
          <w14:ligatures w14:val="none"/>
        </w:rPr>
        <w:t xml:space="preserve"> Structures cannot preserve a work when the leader lacks character or perseverance.</w:t>
      </w:r>
    </w:p>
    <w:p w14:paraId="38EA5584" w14:textId="77777777" w:rsidR="00C64480" w:rsidRPr="00C64480" w:rsidRDefault="00C64480" w:rsidP="00C64480">
      <w:pPr>
        <w:numPr>
          <w:ilvl w:val="0"/>
          <w:numId w:val="8"/>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The presence of a trained man accelerates reproducibility.</w:t>
      </w:r>
      <w:r w:rsidRPr="00C64480">
        <w:rPr>
          <w:rFonts w:ascii="Times New Roman" w:eastAsia="Times New Roman" w:hAnsi="Times New Roman" w:cs="Times New Roman"/>
          <w:kern w:val="0"/>
          <w:lang w:val="en-TW"/>
          <w14:ligatures w14:val="none"/>
        </w:rPr>
        <w:t xml:space="preserve"> Second Mile illustrates this clearly.</w:t>
      </w:r>
    </w:p>
    <w:p w14:paraId="10DF69B2" w14:textId="77777777" w:rsidR="00C64480" w:rsidRPr="00C64480" w:rsidRDefault="00C64480" w:rsidP="00C64480">
      <w:pPr>
        <w:numPr>
          <w:ilvl w:val="0"/>
          <w:numId w:val="8"/>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The absence of a man slows or destabilizes a work.</w:t>
      </w:r>
      <w:r w:rsidRPr="00C64480">
        <w:rPr>
          <w:rFonts w:ascii="Times New Roman" w:eastAsia="Times New Roman" w:hAnsi="Times New Roman" w:cs="Times New Roman"/>
          <w:kern w:val="0"/>
          <w:lang w:val="en-TW"/>
          <w14:ligatures w14:val="none"/>
        </w:rPr>
        <w:t xml:space="preserve"> Cross and Second Birth demonstrate this pattern.</w:t>
      </w:r>
    </w:p>
    <w:p w14:paraId="65E682BD" w14:textId="77777777" w:rsidR="00C64480" w:rsidRPr="00C64480" w:rsidRDefault="00C64480" w:rsidP="00C64480">
      <w:pPr>
        <w:numPr>
          <w:ilvl w:val="0"/>
          <w:numId w:val="8"/>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Missionary withdrawal must be timed carefully.</w:t>
      </w:r>
      <w:r w:rsidRPr="00C64480">
        <w:rPr>
          <w:rFonts w:ascii="Times New Roman" w:eastAsia="Times New Roman" w:hAnsi="Times New Roman" w:cs="Times New Roman"/>
          <w:kern w:val="0"/>
          <w:lang w:val="en-TW"/>
          <w14:ligatures w14:val="none"/>
        </w:rPr>
        <w:t xml:space="preserve"> Overlapping leadership is essential.</w:t>
      </w:r>
    </w:p>
    <w:p w14:paraId="57328BE3" w14:textId="77777777" w:rsidR="00C64480" w:rsidRPr="00C64480" w:rsidRDefault="00C64480" w:rsidP="00C64480">
      <w:pPr>
        <w:numPr>
          <w:ilvl w:val="0"/>
          <w:numId w:val="8"/>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Early simplicity protects training opportunities.</w:t>
      </w:r>
      <w:r w:rsidRPr="00C64480">
        <w:rPr>
          <w:rFonts w:ascii="Times New Roman" w:eastAsia="Times New Roman" w:hAnsi="Times New Roman" w:cs="Times New Roman"/>
          <w:kern w:val="0"/>
          <w:lang w:val="en-TW"/>
          <w14:ligatures w14:val="none"/>
        </w:rPr>
        <w:t xml:space="preserve"> KBBC applies this principle intentionally.</w:t>
      </w:r>
    </w:p>
    <w:p w14:paraId="492D6DA3" w14:textId="77777777" w:rsidR="00C64480" w:rsidRPr="00C64480" w:rsidRDefault="00C64480" w:rsidP="00C64480">
      <w:pPr>
        <w:numPr>
          <w:ilvl w:val="0"/>
          <w:numId w:val="8"/>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Not every work must become a fully formed church.</w:t>
      </w:r>
      <w:r w:rsidRPr="00C64480">
        <w:rPr>
          <w:rFonts w:ascii="Times New Roman" w:eastAsia="Times New Roman" w:hAnsi="Times New Roman" w:cs="Times New Roman"/>
          <w:kern w:val="0"/>
          <w:lang w:val="en-TW"/>
          <w14:ligatures w14:val="none"/>
        </w:rPr>
        <w:t xml:space="preserve"> Qishan contributes to the broader mission through preaching and training.</w:t>
      </w:r>
    </w:p>
    <w:p w14:paraId="537D9148" w14:textId="193BEDDB" w:rsidR="00C64480" w:rsidRPr="00C64480" w:rsidRDefault="00C64480" w:rsidP="009A3BA5">
      <w:pPr>
        <w:numPr>
          <w:ilvl w:val="0"/>
          <w:numId w:val="8"/>
        </w:numPr>
        <w:spacing w:before="120" w:after="12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b/>
          <w:bCs/>
          <w:kern w:val="0"/>
          <w:lang w:val="en-TW"/>
          <w14:ligatures w14:val="none"/>
        </w:rPr>
        <w:t>Relational discipleship is the foundation of every success.</w:t>
      </w:r>
      <w:r w:rsidRPr="00C64480">
        <w:rPr>
          <w:rFonts w:ascii="Times New Roman" w:eastAsia="Times New Roman" w:hAnsi="Times New Roman" w:cs="Times New Roman"/>
          <w:kern w:val="0"/>
          <w:lang w:val="en-TW"/>
          <w14:ligatures w14:val="none"/>
        </w:rPr>
        <w:t xml:space="preserve"> Formal structures assist, but they cannot replace personal investment.</w:t>
      </w:r>
    </w:p>
    <w:p w14:paraId="133B4A68"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Conclusion of Chapter V</w:t>
      </w:r>
    </w:p>
    <w:p w14:paraId="64A223B0"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These case studies provide a foundation for analyzing the strengths and weaknesses of the 3+4 Model. They reveal that the model functions best when paired with faithful men, patient training, and strategic restraint. They also show where the model encounters limitations due to cultural realities, leadership challenges, or premature development. The next chapter will evaluate these strengths and weaknesses directly and propose adjustments that strengthen reproducibility and long-term stability.</w:t>
      </w:r>
    </w:p>
    <w:p w14:paraId="3B4001B6" w14:textId="77777777" w:rsidR="00C64480" w:rsidRDefault="00C64480" w:rsidP="00C64480">
      <w:pPr>
        <w:spacing w:before="24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t>CHAPTER VI — STRENGTHS AND WEAKNESSES OF THE 3+4 CHURCH PLANTING MODEL</w:t>
      </w:r>
    </w:p>
    <w:p w14:paraId="57F286A9" w14:textId="77777777" w:rsidR="00C64480" w:rsidRPr="00C64480" w:rsidRDefault="00C64480" w:rsidP="00C64480">
      <w:pPr>
        <w:spacing w:before="24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716DFF68" w14:textId="20EDA7D1"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Every church planting model reflects both the theological convictions and the practical experiences that shaped it. The 3+4 Model emerged through more than a decade of ministry in southern Taiwan, and its strengths and weaknesses have been tested across varied settings. This chapter examines the key advantages of the model, the challenges that have emerged in practice, and the underlying principles that should guide refinement and future application.</w:t>
      </w:r>
    </w:p>
    <w:p w14:paraId="23EC3550"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1. Strengths of the Model</w:t>
      </w:r>
    </w:p>
    <w:p w14:paraId="37C6138E"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Prioritizes Leadership Development Over Programmatic Growth</w:t>
      </w:r>
    </w:p>
    <w:p w14:paraId="44E91217"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The greatest strength of the 3+4 Model is its insistence that the training of men precede the development of programs. Ministry teams provide structure for involvement, but the training of a </w:t>
      </w:r>
      <w:r w:rsidRPr="00C64480">
        <w:rPr>
          <w:rFonts w:ascii="Times New Roman" w:eastAsia="Times New Roman" w:hAnsi="Times New Roman" w:cs="Times New Roman"/>
          <w:kern w:val="0"/>
          <w:lang w:val="en-TW"/>
          <w14:ligatures w14:val="none"/>
        </w:rPr>
        <w:lastRenderedPageBreak/>
        <w:t>capable leader remains the central goal. This reflects the pattern in the New Testament, where churches were entrusted to local leaders who emerged through discipleship and teaching rather than through reliance on external oversight.</w:t>
      </w:r>
    </w:p>
    <w:p w14:paraId="3C67DE96"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Encourages Local Ownership Early in the Process</w:t>
      </w:r>
    </w:p>
    <w:p w14:paraId="77D2FF5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By delegating responsibilities from the earliest stages, the model helps new believers develop a sense of ownership. Ministry is not performed on behalf of the church by the missionary. Instead, the church becomes something that people build together. This pattern supports reproducibility because the skills and habits learned in one congregation can be transferred to future works.</w:t>
      </w:r>
    </w:p>
    <w:p w14:paraId="749AF7E2"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Provides Structure Without Overbuilding</w:t>
      </w:r>
    </w:p>
    <w:p w14:paraId="7824915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seven teams offer a simple framework that helps new congregations function with clarity. At the same time, the model avoids burdening a young church with complex structures that may not be sustainable. This balance allows the missionary to introduce order without creating dependency. The teams act as temporary scaffolding until local leadership matures.</w:t>
      </w:r>
    </w:p>
    <w:p w14:paraId="2DE964CB"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D. Supports Missionary Withdrawal</w:t>
      </w:r>
    </w:p>
    <w:p w14:paraId="6DCC88A6"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model is designed with the expectation that the missionary will eventually step aside. Early delegation, leadership training, and the avoidable use of micromanagement prepare the church for independence. When functioning properly, the model allows the missionary to invest in new locations without neglecting previous works.</w:t>
      </w:r>
    </w:p>
    <w:p w14:paraId="5AA33E6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E. Adaptable Across Multiple Contexts</w:t>
      </w:r>
    </w:p>
    <w:p w14:paraId="439D665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lastRenderedPageBreak/>
        <w:t>Although the model developed in an urban Taiwanese setting, its simplicity allows for flexibility across various regions. It can be used in contexts with existing Christian influence or in areas with no prior exposure. The teams can be expanded or simplified depending on available personnel, cultural norms, and spiritual maturity.</w:t>
      </w:r>
    </w:p>
    <w:p w14:paraId="086C9DB5" w14:textId="77777777" w:rsidR="00C64480" w:rsidRPr="00C64480" w:rsidRDefault="000E6909" w:rsidP="00C64480">
      <w:pPr>
        <w:spacing w:after="0" w:line="480" w:lineRule="auto"/>
        <w:rPr>
          <w:rFonts w:ascii="Times New Roman" w:eastAsia="Times New Roman" w:hAnsi="Times New Roman" w:cs="Times New Roman"/>
          <w:kern w:val="0"/>
          <w:lang w:val="en-TW"/>
          <w14:ligatures w14:val="none"/>
        </w:rPr>
      </w:pPr>
      <w:r w:rsidRPr="000E6909">
        <w:rPr>
          <w:rFonts w:ascii="Times New Roman" w:eastAsia="Times New Roman" w:hAnsi="Times New Roman" w:cs="Times New Roman"/>
          <w:noProof/>
          <w:kern w:val="0"/>
          <w:lang w:val="en-TW"/>
        </w:rPr>
        <w:pict w14:anchorId="145EFF60">
          <v:rect id="_x0000_i1026" alt="" style="width:468pt;height:.05pt;mso-width-percent:0;mso-height-percent:0;mso-width-percent:0;mso-height-percent:0" o:hralign="center" o:hrstd="t" o:hr="t" fillcolor="#a0a0a0" stroked="f"/>
        </w:pict>
      </w:r>
    </w:p>
    <w:p w14:paraId="49EAEAC4"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2. Weaknesses and Limitations of the Model</w:t>
      </w:r>
    </w:p>
    <w:p w14:paraId="543D3C04"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Dependence on the Development of a Qualified Man</w:t>
      </w:r>
    </w:p>
    <w:p w14:paraId="4C3444F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greatest limitation is that the model cannot function independently of spiritual leadership. When a man abandons the ministry or proves unfaithful, the work collapses regardless of the teams or structures that are in place. The failure of Second Birth and the fragility of Cross demonstrate that no model can compensate for the absence or departure of a leader.</w:t>
      </w:r>
    </w:p>
    <w:p w14:paraId="0C476818"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Vulnerability During Missionary Absence</w:t>
      </w:r>
    </w:p>
    <w:p w14:paraId="2A710D74"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Church plants remain especially vulnerable during furloughs or extended absences. If a primary leader has not reached adequate maturity and if no secondary leader is in place, the church may falter. The model requires deliberate safeguards, including overlapping leadership, regular evaluation, and clear roles before withdrawal occurs.</w:t>
      </w:r>
    </w:p>
    <w:p w14:paraId="4E1DDF7A"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Risk of Premature Program Development</w:t>
      </w:r>
    </w:p>
    <w:p w14:paraId="6B1317F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If ministry teams are established before relational foundations are secure or before a man is ready to lead, the church may develop a programmatic identity rather than a discipling culture. This was evident in Cross, where the building was completed and ministries initiated before a </w:t>
      </w:r>
      <w:r w:rsidRPr="00C64480">
        <w:rPr>
          <w:rFonts w:ascii="Times New Roman" w:eastAsia="Times New Roman" w:hAnsi="Times New Roman" w:cs="Times New Roman"/>
          <w:kern w:val="0"/>
          <w:lang w:val="en-TW"/>
          <w14:ligatures w14:val="none"/>
        </w:rPr>
        <w:lastRenderedPageBreak/>
        <w:t>leader emerged. The congregation did not develop organic ownership of the work, and the artificial structure created strain.</w:t>
      </w:r>
    </w:p>
    <w:p w14:paraId="568B7E5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D. Cultural Challenges in Taiwanese Leadership Development</w:t>
      </w:r>
    </w:p>
    <w:p w14:paraId="407A324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Cultural dynamics influence the development of leaders. In Taiwan, male leadership within the family may be underdeveloped, and some men demonstrate hesitancy in taking initiative. While these traits can be overcome through discipleship, they extend the training timeline and increase the risk of attrition. The model must account for cultural patterns that affect confidence, independence, and spiritual leadership.</w:t>
      </w:r>
    </w:p>
    <w:p w14:paraId="2AE8D9B7"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E. Limited Pressure on Volunteers</w:t>
      </w:r>
    </w:p>
    <w:p w14:paraId="41F5133A"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model relies on volunteers rather than employees, which reduces pressure on participants to remain consistent. While this preserves the voluntary nature of Christian service, it also means that team continuity may fluctuate. Faithfulness becomes a more accurate metric than numerical participation, but inconsistency can slow the development of ministries and leadership.</w:t>
      </w:r>
    </w:p>
    <w:p w14:paraId="71EF786D" w14:textId="77777777" w:rsidR="00C64480" w:rsidRPr="00C64480" w:rsidRDefault="000E6909" w:rsidP="00C64480">
      <w:pPr>
        <w:spacing w:after="0" w:line="480" w:lineRule="auto"/>
        <w:rPr>
          <w:rFonts w:ascii="Times New Roman" w:eastAsia="Times New Roman" w:hAnsi="Times New Roman" w:cs="Times New Roman"/>
          <w:kern w:val="0"/>
          <w:lang w:val="en-TW"/>
          <w14:ligatures w14:val="none"/>
        </w:rPr>
      </w:pPr>
      <w:r w:rsidRPr="000E6909">
        <w:rPr>
          <w:rFonts w:ascii="Times New Roman" w:eastAsia="Times New Roman" w:hAnsi="Times New Roman" w:cs="Times New Roman"/>
          <w:noProof/>
          <w:kern w:val="0"/>
          <w:lang w:val="en-TW"/>
        </w:rPr>
        <w:pict w14:anchorId="65767BBC">
          <v:rect id="_x0000_i1025" alt="" style="width:468pt;height:.05pt;mso-width-percent:0;mso-height-percent:0;mso-width-percent:0;mso-height-percent:0" o:hralign="center" o:hrstd="t" o:hr="t" fillcolor="#a0a0a0" stroked="f"/>
        </w:pict>
      </w:r>
    </w:p>
    <w:p w14:paraId="0AEBDE12"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3. Lessons Drawn From the Weaknesses</w:t>
      </w:r>
    </w:p>
    <w:p w14:paraId="15B2FE6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Several key lessons emerge when examining the weaknesses in light of the case studies:</w:t>
      </w:r>
    </w:p>
    <w:p w14:paraId="0ED59EAA" w14:textId="77777777" w:rsidR="00C64480" w:rsidRPr="00C64480" w:rsidRDefault="00C64480" w:rsidP="00C64480">
      <w:pPr>
        <w:numPr>
          <w:ilvl w:val="0"/>
          <w:numId w:val="9"/>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Leadership must precede structure.</w:t>
      </w:r>
      <w:r w:rsidRPr="00C64480">
        <w:rPr>
          <w:rFonts w:ascii="Times New Roman" w:eastAsia="Times New Roman" w:hAnsi="Times New Roman" w:cs="Times New Roman"/>
          <w:kern w:val="0"/>
          <w:lang w:val="en-TW"/>
          <w14:ligatures w14:val="none"/>
        </w:rPr>
        <w:t xml:space="preserve"> No team or ministry can replace a faithful shepherd.</w:t>
      </w:r>
    </w:p>
    <w:p w14:paraId="3434A7EA" w14:textId="77777777" w:rsidR="00C64480" w:rsidRPr="00C64480" w:rsidRDefault="00C64480" w:rsidP="00C64480">
      <w:pPr>
        <w:numPr>
          <w:ilvl w:val="0"/>
          <w:numId w:val="9"/>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Training requires time and proximity.</w:t>
      </w:r>
      <w:r w:rsidRPr="00C64480">
        <w:rPr>
          <w:rFonts w:ascii="Times New Roman" w:eastAsia="Times New Roman" w:hAnsi="Times New Roman" w:cs="Times New Roman"/>
          <w:kern w:val="0"/>
          <w:lang w:val="en-TW"/>
          <w14:ligatures w14:val="none"/>
        </w:rPr>
        <w:t xml:space="preserve"> Spiritual maturity develops through shared life rather than curriculum alone.</w:t>
      </w:r>
    </w:p>
    <w:p w14:paraId="631A92C6" w14:textId="77777777" w:rsidR="00C64480" w:rsidRPr="00C64480" w:rsidRDefault="00C64480" w:rsidP="00C64480">
      <w:pPr>
        <w:numPr>
          <w:ilvl w:val="0"/>
          <w:numId w:val="9"/>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lastRenderedPageBreak/>
        <w:t>Missionary withdrawal must be gradual.</w:t>
      </w:r>
      <w:r w:rsidRPr="00C64480">
        <w:rPr>
          <w:rFonts w:ascii="Times New Roman" w:eastAsia="Times New Roman" w:hAnsi="Times New Roman" w:cs="Times New Roman"/>
          <w:kern w:val="0"/>
          <w:lang w:val="en-TW"/>
          <w14:ligatures w14:val="none"/>
        </w:rPr>
        <w:t xml:space="preserve"> Overlapping leadership protects the church during transitions.</w:t>
      </w:r>
    </w:p>
    <w:p w14:paraId="0D7D9CCF" w14:textId="77777777" w:rsidR="00C64480" w:rsidRPr="00C64480" w:rsidRDefault="00C64480" w:rsidP="00C64480">
      <w:pPr>
        <w:numPr>
          <w:ilvl w:val="0"/>
          <w:numId w:val="9"/>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Early simplicity is strategic.</w:t>
      </w:r>
      <w:r w:rsidRPr="00C64480">
        <w:rPr>
          <w:rFonts w:ascii="Times New Roman" w:eastAsia="Times New Roman" w:hAnsi="Times New Roman" w:cs="Times New Roman"/>
          <w:kern w:val="0"/>
          <w:lang w:val="en-TW"/>
          <w14:ligatures w14:val="none"/>
        </w:rPr>
        <w:t xml:space="preserve"> Waiting for a leader preserves opportunities for shared decision making and ownership.</w:t>
      </w:r>
    </w:p>
    <w:p w14:paraId="26F573BD" w14:textId="77777777" w:rsidR="00C64480" w:rsidRPr="00C64480" w:rsidRDefault="00C64480" w:rsidP="00C64480">
      <w:pPr>
        <w:numPr>
          <w:ilvl w:val="0"/>
          <w:numId w:val="9"/>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b/>
          <w:bCs/>
          <w:kern w:val="0"/>
          <w:lang w:val="en-TW"/>
          <w14:ligatures w14:val="none"/>
        </w:rPr>
        <w:t>Cultural dynamics must be recognized.</w:t>
      </w:r>
      <w:r w:rsidRPr="00C64480">
        <w:rPr>
          <w:rFonts w:ascii="Times New Roman" w:eastAsia="Times New Roman" w:hAnsi="Times New Roman" w:cs="Times New Roman"/>
          <w:kern w:val="0"/>
          <w:lang w:val="en-TW"/>
          <w14:ligatures w14:val="none"/>
        </w:rPr>
        <w:t xml:space="preserve"> Training methods should account for the local context rather than assume Western patterns.</w:t>
      </w:r>
    </w:p>
    <w:p w14:paraId="2B3075BB" w14:textId="3B81CA5A"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These lessons inform adjustments to the model that enhance its long-term effectiveness.</w:t>
      </w:r>
    </w:p>
    <w:p w14:paraId="7D2153BB"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Conclusion of Chapter VI</w:t>
      </w:r>
    </w:p>
    <w:p w14:paraId="0296341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3+4 Church Planting Model demonstrates significant strengths, including its focus on leadership development, delegation, reproducibility, and the practical involvement of believers. At the same time, the model reveals inherent limitations that arise when leadership is unstable or when structures are implemented prematurely. Its usefulness depends largely on the character and development of the men who are being trained, as well as the missionary’s wisdom in applying the model with flexibility.</w:t>
      </w:r>
    </w:p>
    <w:p w14:paraId="5759BD5C"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next chapter will outline recommendations for refining the model and strengthening reproducibility in future church plants.</w:t>
      </w:r>
    </w:p>
    <w:p w14:paraId="418D7A63" w14:textId="77777777" w:rsidR="009A3BA5" w:rsidRDefault="009A3BA5">
      <w:pPr>
        <w:rPr>
          <w:rFonts w:ascii="Times New Roman" w:eastAsia="Times New Roman" w:hAnsi="Times New Roman" w:cs="Times New Roman"/>
          <w:b/>
          <w:bCs/>
          <w:kern w:val="36"/>
          <w:sz w:val="48"/>
          <w:szCs w:val="48"/>
          <w:lang w:val="en-TW"/>
          <w14:ligatures w14:val="none"/>
        </w:rPr>
      </w:pPr>
      <w:r>
        <w:rPr>
          <w:rFonts w:ascii="Times New Roman" w:eastAsia="Times New Roman" w:hAnsi="Times New Roman" w:cs="Times New Roman"/>
          <w:b/>
          <w:bCs/>
          <w:kern w:val="36"/>
          <w:sz w:val="48"/>
          <w:szCs w:val="48"/>
          <w:lang w:val="en-TW"/>
          <w14:ligatures w14:val="none"/>
        </w:rPr>
        <w:br w:type="page"/>
      </w:r>
    </w:p>
    <w:p w14:paraId="28C24C31" w14:textId="7EACAD9E" w:rsidR="00C64480" w:rsidRDefault="00C64480" w:rsidP="00C64480">
      <w:pPr>
        <w:spacing w:before="240" w:after="120" w:line="240" w:lineRule="auto"/>
        <w:jc w:val="center"/>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lastRenderedPageBreak/>
        <w:t>CHAPTER VII — IMPLICATIONS FOR MISSIONARIES AND SENDING CHURCHES</w:t>
      </w:r>
    </w:p>
    <w:p w14:paraId="0F3B63D0" w14:textId="77777777" w:rsidR="00C64480" w:rsidRPr="00C64480" w:rsidRDefault="00C64480" w:rsidP="00C64480">
      <w:pPr>
        <w:spacing w:before="240" w:after="120" w:line="240" w:lineRule="auto"/>
        <w:jc w:val="center"/>
        <w:outlineLvl w:val="0"/>
        <w:rPr>
          <w:rFonts w:ascii="Times New Roman" w:eastAsia="Times New Roman" w:hAnsi="Times New Roman" w:cs="Times New Roman" w:hint="eastAsia"/>
          <w:b/>
          <w:bCs/>
          <w:kern w:val="36"/>
          <w:sz w:val="48"/>
          <w:szCs w:val="48"/>
          <w:lang w:val="en-TW"/>
          <w14:ligatures w14:val="none"/>
        </w:rPr>
      </w:pPr>
    </w:p>
    <w:p w14:paraId="12D8F2E4" w14:textId="0263819D" w:rsidR="00C64480" w:rsidRPr="00C64480" w:rsidRDefault="00C64480" w:rsidP="009A3BA5">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 study of the 3+4 Church Planting Model, combined with ten years of practical experience and a biblical evaluation of Pauline mission patterns, yields several implications for missionaries, sending churches, and training institutions. These implications aim to strengthen reproducible church planting and ensure that leadership development remains central in cross-cultural ministry.</w:t>
      </w:r>
    </w:p>
    <w:p w14:paraId="27EABD24"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1. Implications for Missionaries</w:t>
      </w:r>
    </w:p>
    <w:p w14:paraId="7366DD46"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Leadership Development Must Begin Immediately</w:t>
      </w:r>
    </w:p>
    <w:p w14:paraId="4C43C66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Missionaries should cultivate a deliberate focus on identifying and training faithful men from the earliest stages of a church plant. This priority shapes the missionary’s schedule, relationships, preaching, and discipleship practices. The long-term fruitfulness of any church plant is not determined by the number of programs launched, but by the spiritual maturity of the leaders it produces.</w:t>
      </w:r>
    </w:p>
    <w:p w14:paraId="5F1F66E9"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Early Simplicity Should Be Practiced Intentionally</w:t>
      </w:r>
    </w:p>
    <w:p w14:paraId="52BBDE65"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Missionaries should resist the pressure to create fully developed ministries before leaders are present. Early simplicity allows future leaders to participate in shaping the congregation’s identity and philosophy of ministry. This principle protects against dependency and fosters shared ownership.</w:t>
      </w:r>
    </w:p>
    <w:p w14:paraId="0C4FBC29"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lastRenderedPageBreak/>
        <w:t>C. Missionary Withdrawal Should Be Structured and Gradual</w:t>
      </w:r>
    </w:p>
    <w:p w14:paraId="69F220D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Withdrawal is most effective when it occurs gradually and with overlapping leadership. Missionaries should prepare for withdrawal years in advance by training primary and secondary leaders, establishing a clear ministry rhythm, and creating stability within the congregation. Abrupt or poorly timed withdrawal increases vulnerability and may place undue pressure on the developing leader.</w:t>
      </w:r>
    </w:p>
    <w:p w14:paraId="08E3084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D. The Missionary Must Maintain Relational Proximity</w:t>
      </w:r>
    </w:p>
    <w:p w14:paraId="08C0CD9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Leadership development requires personal involvement. Missionaries must invest time in relationships, shared ministry, and informal discipleship. Proximity strengthens trust and provides the relational foundation needed for correction, encouragement, and spiritual growth.</w:t>
      </w:r>
    </w:p>
    <w:p w14:paraId="679C6FEC"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E. Cultural Awareness Enhances Leadership Training</w:t>
      </w:r>
    </w:p>
    <w:p w14:paraId="52091C5A" w14:textId="5F1F4DCE" w:rsidR="00C64480" w:rsidRPr="00C64480" w:rsidRDefault="00C64480" w:rsidP="00B4662E">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Missionaries must recognize cultural dynamics that influence leadership formation. In Taiwan, patterns of deference, family influence, and hesitancy toward initiative affect men’s development. Addressing these issues biblically, patiently, and with cultural sensitivity helps men grow into responsible leaders.</w:t>
      </w:r>
    </w:p>
    <w:p w14:paraId="42917E57"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2. Implications for Sending Churches</w:t>
      </w:r>
    </w:p>
    <w:p w14:paraId="62A89AAF"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Training Must Emphasize Character and Spiritual Formation</w:t>
      </w:r>
    </w:p>
    <w:p w14:paraId="7943058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Sending churches should prepare missionary candidates not only academically but spiritually. The ability to disciple, model godliness, and form men for leadership requires maturity that </w:t>
      </w:r>
      <w:r w:rsidRPr="00C64480">
        <w:rPr>
          <w:rFonts w:ascii="Times New Roman" w:eastAsia="Times New Roman" w:hAnsi="Times New Roman" w:cs="Times New Roman"/>
          <w:kern w:val="0"/>
          <w:lang w:val="en-TW"/>
          <w14:ligatures w14:val="none"/>
        </w:rPr>
        <w:lastRenderedPageBreak/>
        <w:t>extends beyond classroom proficiency. Missionaries must be men of prayer, Scripture, and stability in their own homes.</w:t>
      </w:r>
    </w:p>
    <w:p w14:paraId="1B3944EC"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Support Should Include Accountability and Encouragement</w:t>
      </w:r>
    </w:p>
    <w:p w14:paraId="7F15E2E1"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Sending churches should maintain ongoing communication with missionaries, providing feedback, encouragement, and accountability. Because church planting often involves seasons of discouragement, sending churches play a vital role in sustaining morale and spiritual focus.</w:t>
      </w:r>
    </w:p>
    <w:p w14:paraId="05ADC71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Expectations Should Reflect Biblical Measures of Success</w:t>
      </w:r>
    </w:p>
    <w:p w14:paraId="76BB0EF9"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Missions is often evaluated numerically. However, Scripture’s emphasis falls on faithfulness, perseverance, and the development of leaders who can teach others. Sending churches should avoid placing pressure on missionaries to pursue visible results at the expense of discipleship and spiritual formation.</w:t>
      </w:r>
    </w:p>
    <w:p w14:paraId="013A55F4"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D. Furlough Expectations Should Consider Church Health</w:t>
      </w:r>
    </w:p>
    <w:p w14:paraId="403AAEF3" w14:textId="75D58551" w:rsidR="00C64480" w:rsidRPr="00C64480" w:rsidRDefault="00C64480" w:rsidP="00B4662E">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Sending churches and missions agencies should work with missionaries to schedule furloughs that do not jeopardize developing churches. When a congregation lacks secondary leadership, furloughs should be shortened or postponed. Stability in the field should guide logistical decisions.</w:t>
      </w:r>
    </w:p>
    <w:p w14:paraId="733E5B74" w14:textId="77777777" w:rsidR="00B4662E" w:rsidRDefault="00B4662E">
      <w:pPr>
        <w:rPr>
          <w:rFonts w:ascii="Times New Roman" w:eastAsia="Times New Roman" w:hAnsi="Times New Roman" w:cs="Times New Roman"/>
          <w:b/>
          <w:bCs/>
          <w:kern w:val="0"/>
          <w:sz w:val="36"/>
          <w:szCs w:val="36"/>
          <w:lang w:val="en-TW"/>
          <w14:ligatures w14:val="none"/>
        </w:rPr>
      </w:pPr>
      <w:r>
        <w:rPr>
          <w:rFonts w:ascii="Times New Roman" w:eastAsia="Times New Roman" w:hAnsi="Times New Roman" w:cs="Times New Roman"/>
          <w:b/>
          <w:bCs/>
          <w:kern w:val="0"/>
          <w:sz w:val="36"/>
          <w:szCs w:val="36"/>
          <w:lang w:val="en-TW"/>
          <w14:ligatures w14:val="none"/>
        </w:rPr>
        <w:br w:type="page"/>
      </w:r>
    </w:p>
    <w:p w14:paraId="26567326" w14:textId="288436FD"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lastRenderedPageBreak/>
        <w:t>3. Implications for Missions Agencies</w:t>
      </w:r>
    </w:p>
    <w:p w14:paraId="5D8C4E99" w14:textId="77777777" w:rsidR="00C64480" w:rsidRPr="00C64480" w:rsidRDefault="00C64480" w:rsidP="00C64480">
      <w:pPr>
        <w:spacing w:before="12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A. Candidate Training Should Include Leadership Development Philosophy</w:t>
      </w:r>
    </w:p>
    <w:p w14:paraId="6AB01C98"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Agencies should train missionaries to prioritize leadership development and guard against dependency. Curriculum should include Scriptural studies of Paul’s ministry, cross-cultural leadership training, and practical strategies for discipleship.</w:t>
      </w:r>
    </w:p>
    <w:p w14:paraId="0145EB55"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B. Policies Should Support Long-Term Engagement</w:t>
      </w:r>
    </w:p>
    <w:p w14:paraId="7261D5DF"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Reproducible church planting requires years of relational investment. Agencies should encourage missionaries to remain in one region long enough to train men thoroughly rather than promoting rapid movement from one location to another.</w:t>
      </w:r>
    </w:p>
    <w:p w14:paraId="2E56BC7B" w14:textId="77777777" w:rsidR="00C64480" w:rsidRPr="00C64480" w:rsidRDefault="00C64480" w:rsidP="00C64480">
      <w:pPr>
        <w:spacing w:before="240" w:after="120" w:line="480" w:lineRule="auto"/>
        <w:outlineLvl w:val="2"/>
        <w:rPr>
          <w:rFonts w:ascii="Times New Roman" w:eastAsia="Times New Roman" w:hAnsi="Times New Roman" w:cs="Times New Roman"/>
          <w:b/>
          <w:bCs/>
          <w:kern w:val="0"/>
          <w:sz w:val="27"/>
          <w:szCs w:val="27"/>
          <w:lang w:val="en-TW"/>
          <w14:ligatures w14:val="none"/>
        </w:rPr>
      </w:pPr>
      <w:r w:rsidRPr="00C64480">
        <w:rPr>
          <w:rFonts w:ascii="Times New Roman" w:eastAsia="Times New Roman" w:hAnsi="Times New Roman" w:cs="Times New Roman"/>
          <w:b/>
          <w:bCs/>
          <w:kern w:val="0"/>
          <w:sz w:val="27"/>
          <w:szCs w:val="27"/>
          <w:lang w:val="en-TW"/>
          <w14:ligatures w14:val="none"/>
        </w:rPr>
        <w:t>C. Collaboration Among Churches Should Be Facilitated</w:t>
      </w:r>
    </w:p>
    <w:p w14:paraId="48BD6E3B" w14:textId="0E247AB5" w:rsidR="00C64480" w:rsidRPr="00C64480" w:rsidRDefault="00C64480" w:rsidP="00B4662E">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Inter-church collaboration provides ongoing support for developing leaders. Agencies that foster regional relationships among church plants strengthen stability, especially during crises or transitional periods.</w:t>
      </w:r>
    </w:p>
    <w:p w14:paraId="263AAF5E"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4. Broader Applications for Global Missions</w:t>
      </w:r>
    </w:p>
    <w:p w14:paraId="34666C2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Although this model was developed in Taiwan, its principles apply broadly:</w:t>
      </w:r>
    </w:p>
    <w:p w14:paraId="584F3D06" w14:textId="77777777" w:rsidR="00C64480" w:rsidRPr="00C64480" w:rsidRDefault="00C64480" w:rsidP="00C64480">
      <w:pPr>
        <w:numPr>
          <w:ilvl w:val="0"/>
          <w:numId w:val="10"/>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leadership before structure</w:t>
      </w:r>
    </w:p>
    <w:p w14:paraId="72E505DD" w14:textId="77777777" w:rsidR="00C64480" w:rsidRPr="00C64480" w:rsidRDefault="00C64480" w:rsidP="00C64480">
      <w:pPr>
        <w:numPr>
          <w:ilvl w:val="0"/>
          <w:numId w:val="10"/>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simplicity before expansion</w:t>
      </w:r>
    </w:p>
    <w:p w14:paraId="571EE4B2" w14:textId="77777777" w:rsidR="00C64480" w:rsidRPr="00C64480" w:rsidRDefault="00C64480" w:rsidP="00C64480">
      <w:pPr>
        <w:numPr>
          <w:ilvl w:val="0"/>
          <w:numId w:val="10"/>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discipleship before programs</w:t>
      </w:r>
    </w:p>
    <w:p w14:paraId="573872C7" w14:textId="77777777" w:rsidR="00C64480" w:rsidRPr="00C64480" w:rsidRDefault="00C64480" w:rsidP="00C64480">
      <w:pPr>
        <w:numPr>
          <w:ilvl w:val="0"/>
          <w:numId w:val="10"/>
        </w:numPr>
        <w:spacing w:before="120" w:after="12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training before withdrawal</w:t>
      </w:r>
    </w:p>
    <w:p w14:paraId="0841DDBD" w14:textId="26A51CC2" w:rsidR="00C64480" w:rsidRPr="00C64480" w:rsidRDefault="00C64480" w:rsidP="00C64480">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lastRenderedPageBreak/>
        <w:t>These priorities transcend culture. Each context will require adaptation, but the core principles reflect biblical patterns that guide sustainable church planting.</w:t>
      </w:r>
    </w:p>
    <w:p w14:paraId="61E449D0" w14:textId="77777777" w:rsidR="00C64480" w:rsidRPr="00C64480" w:rsidRDefault="00C64480" w:rsidP="00C64480">
      <w:pPr>
        <w:spacing w:before="240" w:after="120" w:line="480" w:lineRule="auto"/>
        <w:outlineLvl w:val="1"/>
        <w:rPr>
          <w:rFonts w:ascii="Times New Roman" w:eastAsia="Times New Roman" w:hAnsi="Times New Roman" w:cs="Times New Roman"/>
          <w:b/>
          <w:bCs/>
          <w:kern w:val="0"/>
          <w:sz w:val="36"/>
          <w:szCs w:val="36"/>
          <w:lang w:val="en-TW"/>
          <w14:ligatures w14:val="none"/>
        </w:rPr>
      </w:pPr>
      <w:r w:rsidRPr="00C64480">
        <w:rPr>
          <w:rFonts w:ascii="Times New Roman" w:eastAsia="Times New Roman" w:hAnsi="Times New Roman" w:cs="Times New Roman"/>
          <w:b/>
          <w:bCs/>
          <w:kern w:val="0"/>
          <w:sz w:val="36"/>
          <w:szCs w:val="36"/>
          <w:lang w:val="en-TW"/>
          <w14:ligatures w14:val="none"/>
        </w:rPr>
        <w:t>Conclusion of Chapter VII</w:t>
      </w:r>
    </w:p>
    <w:p w14:paraId="6519281E" w14:textId="45AF583A" w:rsidR="00C64480" w:rsidRPr="00C64480" w:rsidRDefault="00C64480" w:rsidP="00B4662E">
      <w:pPr>
        <w:spacing w:after="0" w:line="480" w:lineRule="auto"/>
        <w:rPr>
          <w:rFonts w:ascii="Times New Roman" w:eastAsia="Times New Roman" w:hAnsi="Times New Roman" w:cs="Times New Roman" w:hint="eastAsia"/>
          <w:kern w:val="0"/>
          <w:lang w:val="en-TW"/>
          <w14:ligatures w14:val="none"/>
        </w:rPr>
      </w:pPr>
      <w:r w:rsidRPr="00C64480">
        <w:rPr>
          <w:rFonts w:ascii="Times New Roman" w:eastAsia="Times New Roman" w:hAnsi="Times New Roman" w:cs="Times New Roman"/>
          <w:kern w:val="0"/>
          <w:lang w:val="en-TW"/>
          <w14:ligatures w14:val="none"/>
        </w:rPr>
        <w:t>The implications of this study point toward a more deliberate, more relational, and more biblically aligned strategy for global church planting. Missionaries, sending churches, and agencies share responsibility in cultivating leaders, maintaining stability, and ensuring that church plants are prepared for long-term faithfulness. By applying these implications, the 3+4 Model becomes not only a practical tool but a theological conviction rooted in the mission of the early church.</w:t>
      </w:r>
    </w:p>
    <w:p w14:paraId="1124E0E4" w14:textId="77777777" w:rsidR="00C64480" w:rsidRPr="00C64480" w:rsidRDefault="00C64480" w:rsidP="00C64480">
      <w:pPr>
        <w:spacing w:before="240" w:after="120" w:line="480" w:lineRule="auto"/>
        <w:outlineLvl w:val="0"/>
        <w:rPr>
          <w:rFonts w:ascii="Times New Roman" w:eastAsia="Times New Roman" w:hAnsi="Times New Roman" w:cs="Times New Roman"/>
          <w:b/>
          <w:bCs/>
          <w:kern w:val="36"/>
          <w:sz w:val="48"/>
          <w:szCs w:val="48"/>
          <w:lang w:val="en-TW"/>
          <w14:ligatures w14:val="none"/>
        </w:rPr>
      </w:pPr>
      <w:r w:rsidRPr="00C64480">
        <w:rPr>
          <w:rFonts w:ascii="Times New Roman" w:eastAsia="Times New Roman" w:hAnsi="Times New Roman" w:cs="Times New Roman"/>
          <w:b/>
          <w:bCs/>
          <w:kern w:val="36"/>
          <w:sz w:val="48"/>
          <w:szCs w:val="48"/>
          <w:lang w:val="en-TW"/>
          <w14:ligatures w14:val="none"/>
        </w:rPr>
        <w:t>CHAPTER VIII — CONCLUSION</w:t>
      </w:r>
    </w:p>
    <w:p w14:paraId="4ED4441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3+4 Church Planting Model provides a structured yet flexible approach to establishing churches that are capable of reproducing themselves through the development of local leadership. Through seven ministry teams, a four-year training pathway, and intentional missionary withdrawal, the model reflects patterns found in the ministry of Paul while also responding to the cultural dynamics of Taiwan.</w:t>
      </w:r>
    </w:p>
    <w:p w14:paraId="40445E0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case studies reveal both the strengths and vulnerabilities of the model. Its successes arise when faithful men are trained, when early simplicity is preserved, and when ownership is shared by the congregation. Its weaknesses appear when leadership collapses, when ministries are built prematurely, or when missionary withdrawal occurs without adequate preparation.</w:t>
      </w:r>
    </w:p>
    <w:p w14:paraId="19D8E7B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 xml:space="preserve">The study demonstrates that church planting is not primarily about launching programs or constructing buildings. It is about forming leaders who can shepherd the flock of God, proclaim </w:t>
      </w:r>
      <w:r w:rsidRPr="00C64480">
        <w:rPr>
          <w:rFonts w:ascii="Times New Roman" w:eastAsia="Times New Roman" w:hAnsi="Times New Roman" w:cs="Times New Roman"/>
          <w:kern w:val="0"/>
          <w:lang w:val="en-TW"/>
          <w14:ligatures w14:val="none"/>
        </w:rPr>
        <w:lastRenderedPageBreak/>
        <w:t>the Gospel faithfully, and train others also. The 3+4 Model succeeds when it supports this goal and fails when structural components overshadow the priority of discipleship.</w:t>
      </w:r>
    </w:p>
    <w:p w14:paraId="313D82BD"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Looking forward, refinements to the model emphasize the need for secondary leadership, cultural awareness, deliberate training, and the careful pacing of decisions. These adjustments strengthen reproducibility and protect the work from avoidable vulnerabilities.</w:t>
      </w:r>
    </w:p>
    <w:p w14:paraId="1FCD55CB"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Finally, the study highlights the indispensable role of the Holy Spirit and the sufficiency of Scripture. No model can replace the transforming power of God’s Word in the life of a future leader. Missionaries plant and water, but God gives the increase.</w:t>
      </w:r>
    </w:p>
    <w:p w14:paraId="23610B03" w14:textId="77777777" w:rsidR="00C64480" w:rsidRPr="00C64480" w:rsidRDefault="00C64480" w:rsidP="00C64480">
      <w:pPr>
        <w:spacing w:after="0" w:line="480" w:lineRule="auto"/>
        <w:rPr>
          <w:rFonts w:ascii="Times New Roman" w:eastAsia="Times New Roman" w:hAnsi="Times New Roman" w:cs="Times New Roman"/>
          <w:kern w:val="0"/>
          <w:lang w:val="en-TW"/>
          <w14:ligatures w14:val="none"/>
        </w:rPr>
      </w:pPr>
      <w:r w:rsidRPr="00C64480">
        <w:rPr>
          <w:rFonts w:ascii="Times New Roman" w:eastAsia="Times New Roman" w:hAnsi="Times New Roman" w:cs="Times New Roman"/>
          <w:kern w:val="0"/>
          <w:lang w:val="en-TW"/>
          <w14:ligatures w14:val="none"/>
        </w:rPr>
        <w:t>The work continues in Taiwan and beyond. The principles outlined in this study serve not as a rigid formula but as a guide for missionaries who desire to plant churches grounded in biblical conviction and prepared for long-term faithfulness. The mission remains the same: to train faithful men, establish Gospel-centered congregations, and see the Word of God multiply in every place.</w:t>
      </w:r>
    </w:p>
    <w:p w14:paraId="4162FBDD" w14:textId="77777777" w:rsidR="00A52049" w:rsidRPr="00C64480" w:rsidRDefault="00A52049" w:rsidP="00C64480">
      <w:pPr>
        <w:spacing w:line="480" w:lineRule="auto"/>
        <w:rPr>
          <w:lang w:val="en-TW"/>
        </w:rPr>
      </w:pPr>
    </w:p>
    <w:sectPr w:rsidR="00A52049" w:rsidRPr="00C64480" w:rsidSect="00AC19B7">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CF83E" w14:textId="77777777" w:rsidR="000E6909" w:rsidRDefault="000E6909" w:rsidP="00AC19B7">
      <w:pPr>
        <w:spacing w:after="0" w:line="240" w:lineRule="auto"/>
      </w:pPr>
      <w:r>
        <w:separator/>
      </w:r>
    </w:p>
  </w:endnote>
  <w:endnote w:type="continuationSeparator" w:id="0">
    <w:p w14:paraId="74EC705F" w14:textId="77777777" w:rsidR="000E6909" w:rsidRDefault="000E6909" w:rsidP="00AC1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9934806"/>
      <w:docPartObj>
        <w:docPartGallery w:val="Page Numbers (Bottom of Page)"/>
        <w:docPartUnique/>
      </w:docPartObj>
    </w:sdtPr>
    <w:sdtContent>
      <w:p w14:paraId="0550F872" w14:textId="5A27F5D9" w:rsidR="00AC19B7" w:rsidRDefault="00AC19B7" w:rsidP="00420B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DE57F50" w14:textId="77777777" w:rsidR="00AC19B7" w:rsidRDefault="00AC19B7" w:rsidP="00AC19B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2655468"/>
      <w:docPartObj>
        <w:docPartGallery w:val="Page Numbers (Bottom of Page)"/>
        <w:docPartUnique/>
      </w:docPartObj>
    </w:sdtPr>
    <w:sdtContent>
      <w:p w14:paraId="0CE9C085" w14:textId="6F5860B6" w:rsidR="00AC19B7" w:rsidRDefault="00AC19B7" w:rsidP="00AC19B7">
        <w:pPr>
          <w:pStyle w:val="Footer"/>
          <w:framePr w:wrap="none" w:vAnchor="text" w:hAnchor="page" w:x="6184" w:y="9"/>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0D9091B6" w14:textId="77777777" w:rsidR="00AC19B7" w:rsidRDefault="00AC19B7" w:rsidP="00AC19B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2DFF7" w14:textId="77777777" w:rsidR="000E6909" w:rsidRDefault="000E6909" w:rsidP="00AC19B7">
      <w:pPr>
        <w:spacing w:after="0" w:line="240" w:lineRule="auto"/>
      </w:pPr>
      <w:r>
        <w:separator/>
      </w:r>
    </w:p>
  </w:footnote>
  <w:footnote w:type="continuationSeparator" w:id="0">
    <w:p w14:paraId="04454DDB" w14:textId="77777777" w:rsidR="000E6909" w:rsidRDefault="000E6909" w:rsidP="00AC1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3923188"/>
      <w:docPartObj>
        <w:docPartGallery w:val="Page Numbers (Top of Page)"/>
        <w:docPartUnique/>
      </w:docPartObj>
    </w:sdtPr>
    <w:sdtContent>
      <w:p w14:paraId="7AC6A86D" w14:textId="389B65D3" w:rsidR="00AC19B7" w:rsidRDefault="00AC19B7" w:rsidP="00420B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905324687"/>
      <w:docPartObj>
        <w:docPartGallery w:val="Page Numbers (Top of Page)"/>
        <w:docPartUnique/>
      </w:docPartObj>
    </w:sdtPr>
    <w:sdtContent>
      <w:p w14:paraId="2A6C5030" w14:textId="5BFA9F91" w:rsidR="00AC19B7" w:rsidRDefault="00AC19B7" w:rsidP="00AC19B7">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68806732"/>
      <w:docPartObj>
        <w:docPartGallery w:val="Page Numbers (Top of Page)"/>
        <w:docPartUnique/>
      </w:docPartObj>
    </w:sdtPr>
    <w:sdtContent>
      <w:p w14:paraId="7234FC63" w14:textId="5FF96710" w:rsidR="00AC19B7" w:rsidRDefault="00AC19B7" w:rsidP="00AC19B7">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593910739"/>
      <w:docPartObj>
        <w:docPartGallery w:val="Page Numbers (Top of Page)"/>
        <w:docPartUnique/>
      </w:docPartObj>
    </w:sdtPr>
    <w:sdtContent>
      <w:p w14:paraId="4671BA32" w14:textId="02D03205" w:rsidR="00AC19B7" w:rsidRDefault="00AC19B7" w:rsidP="00AC19B7">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B3835B8" w14:textId="77777777" w:rsidR="00AC19B7" w:rsidRDefault="00AC19B7" w:rsidP="00AC19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52FA9" w14:textId="77777777" w:rsidR="00AC19B7" w:rsidRDefault="00AC19B7" w:rsidP="00AC19B7">
    <w:pPr>
      <w:pStyle w:val="Header"/>
      <w:pageBreakBefor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07E92"/>
    <w:multiLevelType w:val="multilevel"/>
    <w:tmpl w:val="FC02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5D34E9"/>
    <w:multiLevelType w:val="multilevel"/>
    <w:tmpl w:val="2B885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1963D8"/>
    <w:multiLevelType w:val="multilevel"/>
    <w:tmpl w:val="4BC2A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621E5B"/>
    <w:multiLevelType w:val="multilevel"/>
    <w:tmpl w:val="98AA3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044BFA"/>
    <w:multiLevelType w:val="multilevel"/>
    <w:tmpl w:val="FCEC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7030E6"/>
    <w:multiLevelType w:val="multilevel"/>
    <w:tmpl w:val="65700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4A5803"/>
    <w:multiLevelType w:val="multilevel"/>
    <w:tmpl w:val="796E0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FE0565"/>
    <w:multiLevelType w:val="multilevel"/>
    <w:tmpl w:val="6ACE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771A78"/>
    <w:multiLevelType w:val="multilevel"/>
    <w:tmpl w:val="52AC1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266070"/>
    <w:multiLevelType w:val="multilevel"/>
    <w:tmpl w:val="E44E0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2703573">
    <w:abstractNumId w:val="7"/>
  </w:num>
  <w:num w:numId="2" w16cid:durableId="2090228793">
    <w:abstractNumId w:val="2"/>
  </w:num>
  <w:num w:numId="3" w16cid:durableId="910967105">
    <w:abstractNumId w:val="8"/>
  </w:num>
  <w:num w:numId="4" w16cid:durableId="673187234">
    <w:abstractNumId w:val="0"/>
  </w:num>
  <w:num w:numId="5" w16cid:durableId="1842969307">
    <w:abstractNumId w:val="6"/>
  </w:num>
  <w:num w:numId="6" w16cid:durableId="1984575365">
    <w:abstractNumId w:val="9"/>
  </w:num>
  <w:num w:numId="7" w16cid:durableId="1745105403">
    <w:abstractNumId w:val="1"/>
  </w:num>
  <w:num w:numId="8" w16cid:durableId="1629818180">
    <w:abstractNumId w:val="3"/>
  </w:num>
  <w:num w:numId="9" w16cid:durableId="626469290">
    <w:abstractNumId w:val="5"/>
  </w:num>
  <w:num w:numId="10" w16cid:durableId="12917832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81"/>
  <w:defaultTabStop w:val="907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480"/>
    <w:rsid w:val="00037418"/>
    <w:rsid w:val="000E6909"/>
    <w:rsid w:val="00111414"/>
    <w:rsid w:val="002A0451"/>
    <w:rsid w:val="002B2AB5"/>
    <w:rsid w:val="0062107D"/>
    <w:rsid w:val="009A3BA5"/>
    <w:rsid w:val="00A52049"/>
    <w:rsid w:val="00AC19B7"/>
    <w:rsid w:val="00AF6477"/>
    <w:rsid w:val="00B4662E"/>
    <w:rsid w:val="00C64480"/>
    <w:rsid w:val="00D66126"/>
  </w:rsids>
  <m:mathPr>
    <m:mathFont m:val="Cambria Math"/>
    <m:brkBin m:val="before"/>
    <m:brkBinSub m:val="--"/>
    <m:smallFrac m:val="0"/>
    <m:dispDef/>
    <m:lMargin m:val="0"/>
    <m:rMargin m:val="0"/>
    <m:defJc m:val="centerGroup"/>
    <m:wrapIndent m:val="1440"/>
    <m:intLim m:val="subSup"/>
    <m:naryLim m:val="undOvr"/>
  </m:mathPr>
  <w:themeFontLang w:val="en-TW"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3DBB0"/>
  <w15:chartTrackingRefBased/>
  <w15:docId w15:val="{3DF8BC8A-DA84-F142-9ACD-C1FF3B254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TW" w:eastAsia="zh-TW"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037418"/>
    <w:pPr>
      <w:keepNext/>
      <w:keepLines/>
      <w:spacing w:before="360" w:after="80"/>
      <w:jc w:val="center"/>
      <w:outlineLvl w:val="0"/>
    </w:pPr>
    <w:rPr>
      <w:rFonts w:ascii="Times New Roman" w:eastAsiaTheme="majorEastAsia" w:hAnsi="Times New Roman" w:cstheme="majorBidi"/>
      <w:color w:val="000000" w:themeColor="text1"/>
      <w:szCs w:val="40"/>
    </w:rPr>
  </w:style>
  <w:style w:type="paragraph" w:styleId="Heading2">
    <w:name w:val="heading 2"/>
    <w:basedOn w:val="Normal"/>
    <w:next w:val="Normal"/>
    <w:link w:val="Heading2Char"/>
    <w:uiPriority w:val="9"/>
    <w:unhideWhenUsed/>
    <w:qFormat/>
    <w:rsid w:val="00037418"/>
    <w:pPr>
      <w:keepNext/>
      <w:keepLines/>
      <w:spacing w:before="240" w:after="0" w:line="480" w:lineRule="auto"/>
      <w:jc w:val="center"/>
      <w:outlineLvl w:val="1"/>
    </w:pPr>
    <w:rPr>
      <w:rFonts w:ascii="Times New Roman" w:eastAsiaTheme="majorEastAsia" w:hAnsi="Times New Roman" w:cstheme="majorBidi"/>
      <w:color w:val="000000" w:themeColor="text1"/>
      <w:sz w:val="32"/>
      <w:szCs w:val="32"/>
    </w:rPr>
  </w:style>
  <w:style w:type="paragraph" w:styleId="Heading3">
    <w:name w:val="heading 3"/>
    <w:basedOn w:val="Normal"/>
    <w:next w:val="Normal"/>
    <w:link w:val="Heading3Char"/>
    <w:uiPriority w:val="9"/>
    <w:unhideWhenUsed/>
    <w:qFormat/>
    <w:rsid w:val="00C64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4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4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4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4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4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4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7418"/>
    <w:rPr>
      <w:rFonts w:ascii="Times New Roman" w:eastAsiaTheme="majorEastAsia" w:hAnsi="Times New Roman" w:cstheme="majorBidi"/>
      <w:color w:val="000000" w:themeColor="text1"/>
      <w:szCs w:val="40"/>
      <w:lang w:val="en-US"/>
    </w:rPr>
  </w:style>
  <w:style w:type="character" w:customStyle="1" w:styleId="Heading2Char">
    <w:name w:val="Heading 2 Char"/>
    <w:basedOn w:val="DefaultParagraphFont"/>
    <w:link w:val="Heading2"/>
    <w:uiPriority w:val="9"/>
    <w:rsid w:val="00037418"/>
    <w:rPr>
      <w:rFonts w:ascii="Times New Roman" w:eastAsiaTheme="majorEastAsia" w:hAnsi="Times New Roman" w:cstheme="majorBidi"/>
      <w:color w:val="000000" w:themeColor="text1"/>
      <w:sz w:val="32"/>
      <w:szCs w:val="32"/>
      <w:lang w:val="en-US"/>
    </w:rPr>
  </w:style>
  <w:style w:type="character" w:customStyle="1" w:styleId="Heading3Char">
    <w:name w:val="Heading 3 Char"/>
    <w:basedOn w:val="DefaultParagraphFont"/>
    <w:link w:val="Heading3"/>
    <w:uiPriority w:val="9"/>
    <w:rsid w:val="00C64480"/>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C64480"/>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C64480"/>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C64480"/>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C64480"/>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C64480"/>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C64480"/>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C64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4480"/>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C64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4480"/>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C64480"/>
    <w:pPr>
      <w:spacing w:before="160"/>
      <w:jc w:val="center"/>
    </w:pPr>
    <w:rPr>
      <w:i/>
      <w:iCs/>
      <w:color w:val="404040" w:themeColor="text1" w:themeTint="BF"/>
    </w:rPr>
  </w:style>
  <w:style w:type="character" w:customStyle="1" w:styleId="QuoteChar">
    <w:name w:val="Quote Char"/>
    <w:basedOn w:val="DefaultParagraphFont"/>
    <w:link w:val="Quote"/>
    <w:uiPriority w:val="29"/>
    <w:rsid w:val="00C64480"/>
    <w:rPr>
      <w:i/>
      <w:iCs/>
      <w:color w:val="404040" w:themeColor="text1" w:themeTint="BF"/>
      <w:lang w:val="en-US"/>
    </w:rPr>
  </w:style>
  <w:style w:type="paragraph" w:styleId="ListParagraph">
    <w:name w:val="List Paragraph"/>
    <w:basedOn w:val="Normal"/>
    <w:uiPriority w:val="34"/>
    <w:qFormat/>
    <w:rsid w:val="00C64480"/>
    <w:pPr>
      <w:ind w:left="720"/>
      <w:contextualSpacing/>
    </w:pPr>
  </w:style>
  <w:style w:type="character" w:styleId="IntenseEmphasis">
    <w:name w:val="Intense Emphasis"/>
    <w:basedOn w:val="DefaultParagraphFont"/>
    <w:uiPriority w:val="21"/>
    <w:qFormat/>
    <w:rsid w:val="00C64480"/>
    <w:rPr>
      <w:i/>
      <w:iCs/>
      <w:color w:val="0F4761" w:themeColor="accent1" w:themeShade="BF"/>
    </w:rPr>
  </w:style>
  <w:style w:type="paragraph" w:styleId="IntenseQuote">
    <w:name w:val="Intense Quote"/>
    <w:basedOn w:val="Normal"/>
    <w:next w:val="Normal"/>
    <w:link w:val="IntenseQuoteChar"/>
    <w:uiPriority w:val="30"/>
    <w:qFormat/>
    <w:rsid w:val="00C64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4480"/>
    <w:rPr>
      <w:i/>
      <w:iCs/>
      <w:color w:val="0F4761" w:themeColor="accent1" w:themeShade="BF"/>
      <w:lang w:val="en-US"/>
    </w:rPr>
  </w:style>
  <w:style w:type="character" w:styleId="IntenseReference">
    <w:name w:val="Intense Reference"/>
    <w:basedOn w:val="DefaultParagraphFont"/>
    <w:uiPriority w:val="32"/>
    <w:qFormat/>
    <w:rsid w:val="00C64480"/>
    <w:rPr>
      <w:b/>
      <w:bCs/>
      <w:smallCaps/>
      <w:color w:val="0F4761" w:themeColor="accent1" w:themeShade="BF"/>
      <w:spacing w:val="5"/>
    </w:rPr>
  </w:style>
  <w:style w:type="character" w:styleId="Strong">
    <w:name w:val="Strong"/>
    <w:basedOn w:val="DefaultParagraphFont"/>
    <w:uiPriority w:val="22"/>
    <w:qFormat/>
    <w:rsid w:val="00AC19B7"/>
    <w:rPr>
      <w:b/>
      <w:bCs/>
    </w:rPr>
  </w:style>
  <w:style w:type="paragraph" w:styleId="NormalWeb">
    <w:name w:val="Normal (Web)"/>
    <w:basedOn w:val="Normal"/>
    <w:uiPriority w:val="99"/>
    <w:semiHidden/>
    <w:unhideWhenUsed/>
    <w:rsid w:val="00AC19B7"/>
    <w:pPr>
      <w:spacing w:before="100" w:beforeAutospacing="1" w:after="100" w:afterAutospacing="1" w:line="240" w:lineRule="auto"/>
    </w:pPr>
    <w:rPr>
      <w:rFonts w:ascii="Times New Roman" w:eastAsia="Times New Roman" w:hAnsi="Times New Roman" w:cs="Times New Roman"/>
      <w:kern w:val="0"/>
      <w:lang w:val="en-TW"/>
      <w14:ligatures w14:val="none"/>
    </w:rPr>
  </w:style>
  <w:style w:type="paragraph" w:styleId="Header">
    <w:name w:val="header"/>
    <w:basedOn w:val="Normal"/>
    <w:link w:val="HeaderChar"/>
    <w:uiPriority w:val="99"/>
    <w:unhideWhenUsed/>
    <w:rsid w:val="00AC1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19B7"/>
    <w:rPr>
      <w:lang w:val="en-US"/>
    </w:rPr>
  </w:style>
  <w:style w:type="character" w:styleId="PageNumber">
    <w:name w:val="page number"/>
    <w:basedOn w:val="DefaultParagraphFont"/>
    <w:uiPriority w:val="99"/>
    <w:semiHidden/>
    <w:unhideWhenUsed/>
    <w:rsid w:val="00AC19B7"/>
  </w:style>
  <w:style w:type="paragraph" w:styleId="Footer">
    <w:name w:val="footer"/>
    <w:basedOn w:val="Normal"/>
    <w:link w:val="FooterChar"/>
    <w:uiPriority w:val="99"/>
    <w:unhideWhenUsed/>
    <w:rsid w:val="00AC1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19B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2D73EE2-198F-8241-8577-ED95AE009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40</Pages>
  <Words>9555</Words>
  <Characters>45105</Characters>
  <Application>Microsoft Office Word</Application>
  <DocSecurity>0</DocSecurity>
  <Lines>777</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Walz, John</dc:creator>
  <cp:keywords/>
  <dc:description/>
  <cp:lastModifiedBy>Walz, John</cp:lastModifiedBy>
  <cp:revision>3</cp:revision>
  <dcterms:created xsi:type="dcterms:W3CDTF">2025-12-14T07:33:00Z</dcterms:created>
  <dcterms:modified xsi:type="dcterms:W3CDTF">2025-12-14T08:10:00Z</dcterms:modified>
</cp:coreProperties>
</file>